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F61D1" w14:textId="77777777" w:rsidR="00395C5B" w:rsidRPr="009A3C8A" w:rsidRDefault="00395C5B" w:rsidP="00775E52">
      <w:pPr>
        <w:spacing w:line="300" w:lineRule="auto"/>
        <w:rPr>
          <w:rFonts w:cs="Arial"/>
          <w:color w:val="000000"/>
        </w:rPr>
      </w:pPr>
    </w:p>
    <w:p w14:paraId="2C8885C3" w14:textId="77777777" w:rsidR="00395C5B" w:rsidRPr="009A3C8A" w:rsidRDefault="00395C5B" w:rsidP="00775E52">
      <w:pPr>
        <w:spacing w:line="300" w:lineRule="auto"/>
        <w:rPr>
          <w:rFonts w:cs="Arial"/>
          <w:color w:val="000000"/>
        </w:rPr>
      </w:pPr>
    </w:p>
    <w:p w14:paraId="0C8066D4" w14:textId="77777777" w:rsidR="00454930" w:rsidRPr="009A3C8A" w:rsidRDefault="00454930" w:rsidP="00775E52">
      <w:pPr>
        <w:pStyle w:val="berschrift1"/>
        <w:spacing w:line="300" w:lineRule="auto"/>
        <w:jc w:val="center"/>
        <w:rPr>
          <w:rFonts w:cs="Arial"/>
          <w:sz w:val="40"/>
        </w:rPr>
      </w:pPr>
      <w:r w:rsidRPr="009A3C8A">
        <w:rPr>
          <w:rFonts w:cs="Arial"/>
          <w:sz w:val="40"/>
        </w:rPr>
        <w:t>Leistungsvereinbarung</w:t>
      </w:r>
    </w:p>
    <w:p w14:paraId="34F59674" w14:textId="77777777" w:rsidR="00395C5B" w:rsidRPr="009A3C8A" w:rsidRDefault="00395C5B" w:rsidP="00775E52">
      <w:pPr>
        <w:pStyle w:val="berschrift1"/>
        <w:spacing w:line="300" w:lineRule="auto"/>
        <w:jc w:val="center"/>
        <w:rPr>
          <w:rFonts w:cs="Arial"/>
          <w:sz w:val="40"/>
        </w:rPr>
      </w:pPr>
      <w:r w:rsidRPr="009A3C8A">
        <w:rPr>
          <w:rFonts w:cs="Arial"/>
          <w:sz w:val="40"/>
        </w:rPr>
        <w:t xml:space="preserve">nach </w:t>
      </w:r>
      <w:r w:rsidR="005A1539" w:rsidRPr="009A3C8A">
        <w:rPr>
          <w:rFonts w:cs="Arial"/>
          <w:sz w:val="40"/>
        </w:rPr>
        <w:t>§ 125</w:t>
      </w:r>
      <w:r w:rsidR="00801391" w:rsidRPr="009A3C8A">
        <w:rPr>
          <w:rFonts w:cs="Arial"/>
          <w:sz w:val="40"/>
        </w:rPr>
        <w:t xml:space="preserve"> </w:t>
      </w:r>
      <w:r w:rsidR="00454930" w:rsidRPr="009A3C8A">
        <w:rPr>
          <w:rFonts w:cs="Arial"/>
          <w:sz w:val="40"/>
        </w:rPr>
        <w:t xml:space="preserve">SGB IX i.V.m. § 7 </w:t>
      </w:r>
      <w:r w:rsidR="003F2ED3" w:rsidRPr="009A3C8A">
        <w:rPr>
          <w:rFonts w:cs="Arial"/>
          <w:sz w:val="40"/>
        </w:rPr>
        <w:t xml:space="preserve">und §12 </w:t>
      </w:r>
      <w:r w:rsidR="00454930" w:rsidRPr="009A3C8A">
        <w:rPr>
          <w:rFonts w:cs="Arial"/>
          <w:sz w:val="40"/>
        </w:rPr>
        <w:t>LRV</w:t>
      </w:r>
    </w:p>
    <w:p w14:paraId="4C99A5E6" w14:textId="77777777" w:rsidR="00395C5B" w:rsidRPr="009A3C8A" w:rsidRDefault="00395C5B" w:rsidP="00775E52">
      <w:pPr>
        <w:spacing w:line="300" w:lineRule="auto"/>
        <w:jc w:val="center"/>
        <w:rPr>
          <w:rFonts w:cs="Arial"/>
          <w:b/>
          <w:color w:val="000000"/>
          <w:sz w:val="24"/>
        </w:rPr>
      </w:pPr>
    </w:p>
    <w:p w14:paraId="3D7E4684" w14:textId="77777777" w:rsidR="00E45916" w:rsidRPr="009A3C8A" w:rsidRDefault="00E45916" w:rsidP="00775E52">
      <w:pPr>
        <w:spacing w:line="300" w:lineRule="auto"/>
        <w:jc w:val="center"/>
        <w:rPr>
          <w:rFonts w:cs="Arial"/>
          <w:b/>
          <w:color w:val="000000"/>
          <w:sz w:val="24"/>
        </w:rPr>
      </w:pPr>
    </w:p>
    <w:p w14:paraId="30640740" w14:textId="77777777" w:rsidR="00E45916" w:rsidRPr="009A3C8A" w:rsidRDefault="00E45916" w:rsidP="00775E52">
      <w:pPr>
        <w:spacing w:line="300" w:lineRule="auto"/>
        <w:jc w:val="center"/>
        <w:rPr>
          <w:rFonts w:cs="Arial"/>
          <w:b/>
          <w:color w:val="000000"/>
          <w:sz w:val="24"/>
        </w:rPr>
      </w:pPr>
    </w:p>
    <w:p w14:paraId="78D9020D" w14:textId="77777777" w:rsidR="00DA710F" w:rsidRPr="007D353D" w:rsidRDefault="00DA710F" w:rsidP="00DA710F">
      <w:pPr>
        <w:spacing w:line="312" w:lineRule="auto"/>
        <w:jc w:val="center"/>
        <w:rPr>
          <w:rFonts w:cs="Arial"/>
          <w:color w:val="000000"/>
          <w:szCs w:val="22"/>
        </w:rPr>
      </w:pPr>
      <w:r w:rsidRPr="007D353D">
        <w:rPr>
          <w:rFonts w:cs="Arial"/>
          <w:color w:val="000000"/>
          <w:szCs w:val="22"/>
        </w:rPr>
        <w:t>zwischen dem Träger des Leistungsangebots</w:t>
      </w:r>
    </w:p>
    <w:p w14:paraId="3830B1DF" w14:textId="77777777" w:rsidR="00DA710F" w:rsidRPr="007D353D" w:rsidRDefault="00DA710F" w:rsidP="00DA710F">
      <w:pPr>
        <w:spacing w:line="312" w:lineRule="auto"/>
        <w:jc w:val="center"/>
        <w:rPr>
          <w:rFonts w:cs="Arial"/>
          <w:color w:val="000000"/>
          <w:szCs w:val="22"/>
        </w:rPr>
      </w:pPr>
    </w:p>
    <w:p w14:paraId="3F24894F" w14:textId="77777777" w:rsidR="00DA710F" w:rsidRPr="007D353D" w:rsidRDefault="00DA710F" w:rsidP="00DA710F">
      <w:pPr>
        <w:spacing w:line="312" w:lineRule="auto"/>
        <w:jc w:val="center"/>
        <w:rPr>
          <w:rFonts w:cs="Arial"/>
          <w:b/>
          <w:i/>
          <w:color w:val="000000"/>
          <w:szCs w:val="22"/>
          <w:highlight w:val="green"/>
        </w:rPr>
      </w:pPr>
      <w:r w:rsidRPr="007D353D">
        <w:rPr>
          <w:rFonts w:cs="Arial"/>
          <w:b/>
          <w:i/>
          <w:color w:val="000000"/>
          <w:szCs w:val="22"/>
          <w:highlight w:val="green"/>
        </w:rPr>
        <w:t>[Name]</w:t>
      </w:r>
    </w:p>
    <w:p w14:paraId="77B4789B" w14:textId="77777777" w:rsidR="00DA710F" w:rsidRPr="007D353D" w:rsidRDefault="00DA710F" w:rsidP="00DA710F">
      <w:pPr>
        <w:spacing w:line="312" w:lineRule="auto"/>
        <w:jc w:val="center"/>
        <w:rPr>
          <w:rFonts w:cs="Arial"/>
          <w:b/>
          <w:i/>
          <w:color w:val="000000"/>
          <w:szCs w:val="22"/>
          <w:highlight w:val="green"/>
        </w:rPr>
      </w:pPr>
      <w:r w:rsidRPr="007D353D">
        <w:rPr>
          <w:rFonts w:cs="Arial"/>
          <w:b/>
          <w:i/>
          <w:color w:val="000000"/>
          <w:szCs w:val="22"/>
          <w:highlight w:val="green"/>
        </w:rPr>
        <w:t>[Straße Nr.]</w:t>
      </w:r>
    </w:p>
    <w:p w14:paraId="6183DB80" w14:textId="77777777" w:rsidR="00DA710F" w:rsidRPr="007D353D" w:rsidRDefault="00DA710F" w:rsidP="00DA710F">
      <w:pPr>
        <w:spacing w:line="312" w:lineRule="auto"/>
        <w:jc w:val="center"/>
        <w:rPr>
          <w:rFonts w:cs="Arial"/>
          <w:b/>
          <w:i/>
          <w:color w:val="000000"/>
          <w:szCs w:val="22"/>
        </w:rPr>
      </w:pPr>
      <w:r w:rsidRPr="007D353D">
        <w:rPr>
          <w:rFonts w:cs="Arial"/>
          <w:b/>
          <w:i/>
          <w:color w:val="000000"/>
          <w:szCs w:val="22"/>
          <w:highlight w:val="green"/>
        </w:rPr>
        <w:t>[PLZ Ort]</w:t>
      </w:r>
    </w:p>
    <w:p w14:paraId="1A88ADD2" w14:textId="77777777" w:rsidR="00DA710F" w:rsidRPr="007D353D" w:rsidRDefault="00DA710F" w:rsidP="00DA710F">
      <w:pPr>
        <w:spacing w:line="312" w:lineRule="auto"/>
        <w:jc w:val="center"/>
        <w:rPr>
          <w:rFonts w:cs="Arial"/>
          <w:color w:val="000000"/>
          <w:szCs w:val="22"/>
        </w:rPr>
      </w:pPr>
    </w:p>
    <w:p w14:paraId="08810F7C" w14:textId="77777777" w:rsidR="00DA710F" w:rsidRPr="007D353D" w:rsidRDefault="00DA710F" w:rsidP="00DA710F">
      <w:pPr>
        <w:spacing w:line="312" w:lineRule="auto"/>
        <w:jc w:val="center"/>
        <w:rPr>
          <w:rFonts w:cs="Arial"/>
          <w:color w:val="000000"/>
          <w:szCs w:val="22"/>
        </w:rPr>
      </w:pPr>
      <w:r w:rsidRPr="007D353D">
        <w:rPr>
          <w:rFonts w:cs="Arial"/>
          <w:color w:val="000000"/>
          <w:szCs w:val="22"/>
        </w:rPr>
        <w:t xml:space="preserve"> (Leistungserbringer)</w:t>
      </w:r>
    </w:p>
    <w:p w14:paraId="5A3BB261" w14:textId="77777777" w:rsidR="00DA710F" w:rsidRPr="007D353D" w:rsidRDefault="00DA710F" w:rsidP="00DA710F">
      <w:pPr>
        <w:spacing w:line="312" w:lineRule="auto"/>
        <w:jc w:val="center"/>
        <w:rPr>
          <w:rFonts w:cs="Arial"/>
          <w:color w:val="000000"/>
          <w:szCs w:val="22"/>
        </w:rPr>
      </w:pPr>
    </w:p>
    <w:p w14:paraId="3F372521" w14:textId="77777777" w:rsidR="00DA710F" w:rsidRPr="007D353D" w:rsidRDefault="00DA710F" w:rsidP="00DA710F">
      <w:pPr>
        <w:spacing w:line="312" w:lineRule="auto"/>
        <w:jc w:val="center"/>
        <w:rPr>
          <w:rFonts w:cs="Arial"/>
          <w:color w:val="000000"/>
          <w:szCs w:val="22"/>
        </w:rPr>
      </w:pPr>
      <w:r w:rsidRPr="007D353D">
        <w:rPr>
          <w:rFonts w:cs="Arial"/>
          <w:color w:val="000000"/>
          <w:szCs w:val="22"/>
        </w:rPr>
        <w:t xml:space="preserve">und dem örtlich </w:t>
      </w:r>
      <w:r w:rsidRPr="007D353D">
        <w:rPr>
          <w:rFonts w:cs="Arial"/>
          <w:szCs w:val="22"/>
        </w:rPr>
        <w:t>zuständigen</w:t>
      </w:r>
      <w:r w:rsidRPr="007D353D">
        <w:rPr>
          <w:rFonts w:cs="Arial"/>
          <w:color w:val="000000"/>
          <w:szCs w:val="22"/>
        </w:rPr>
        <w:t xml:space="preserve"> Träger der Eingliederungshilfe</w:t>
      </w:r>
    </w:p>
    <w:p w14:paraId="4198406D" w14:textId="77777777" w:rsidR="00DA710F" w:rsidRPr="007D353D" w:rsidRDefault="00DA710F" w:rsidP="00DA710F">
      <w:pPr>
        <w:spacing w:line="312" w:lineRule="auto"/>
        <w:jc w:val="center"/>
        <w:rPr>
          <w:rFonts w:cs="Arial"/>
          <w:b/>
          <w:szCs w:val="22"/>
        </w:rPr>
      </w:pPr>
    </w:p>
    <w:p w14:paraId="08EC5C7C" w14:textId="77777777" w:rsidR="00DA710F" w:rsidRPr="007D353D" w:rsidRDefault="00DA710F" w:rsidP="00DA710F">
      <w:pPr>
        <w:spacing w:line="312" w:lineRule="auto"/>
        <w:jc w:val="center"/>
        <w:rPr>
          <w:rFonts w:cs="Arial"/>
          <w:b/>
          <w:i/>
          <w:color w:val="000000"/>
          <w:szCs w:val="22"/>
          <w:highlight w:val="green"/>
        </w:rPr>
      </w:pPr>
      <w:r w:rsidRPr="007D353D">
        <w:rPr>
          <w:rFonts w:cs="Arial"/>
          <w:b/>
          <w:i/>
          <w:color w:val="000000"/>
          <w:szCs w:val="22"/>
          <w:highlight w:val="green"/>
        </w:rPr>
        <w:t>[Name]</w:t>
      </w:r>
    </w:p>
    <w:p w14:paraId="6EA4AE14" w14:textId="77777777" w:rsidR="00DA710F" w:rsidRPr="007D353D" w:rsidRDefault="00DA710F" w:rsidP="00DA710F">
      <w:pPr>
        <w:spacing w:line="312" w:lineRule="auto"/>
        <w:jc w:val="center"/>
        <w:rPr>
          <w:rFonts w:cs="Arial"/>
          <w:b/>
          <w:i/>
          <w:color w:val="000000"/>
          <w:szCs w:val="22"/>
          <w:highlight w:val="green"/>
        </w:rPr>
      </w:pPr>
      <w:r w:rsidRPr="007D353D">
        <w:rPr>
          <w:rFonts w:cs="Arial"/>
          <w:b/>
          <w:i/>
          <w:color w:val="000000"/>
          <w:szCs w:val="22"/>
          <w:highlight w:val="green"/>
        </w:rPr>
        <w:t>[Straße Nr.]</w:t>
      </w:r>
    </w:p>
    <w:p w14:paraId="3EB71579" w14:textId="77777777" w:rsidR="00DA710F" w:rsidRPr="007D353D" w:rsidRDefault="00DA710F" w:rsidP="00DA710F">
      <w:pPr>
        <w:spacing w:line="312" w:lineRule="auto"/>
        <w:jc w:val="center"/>
        <w:rPr>
          <w:rFonts w:cs="Arial"/>
          <w:b/>
          <w:i/>
          <w:color w:val="000000"/>
          <w:szCs w:val="22"/>
        </w:rPr>
      </w:pPr>
      <w:r w:rsidRPr="007D353D">
        <w:rPr>
          <w:rFonts w:cs="Arial"/>
          <w:b/>
          <w:i/>
          <w:color w:val="000000"/>
          <w:szCs w:val="22"/>
          <w:highlight w:val="green"/>
        </w:rPr>
        <w:t>[PLZ Ort]</w:t>
      </w:r>
    </w:p>
    <w:p w14:paraId="10BFA57E" w14:textId="77777777" w:rsidR="00DA710F" w:rsidRPr="007D353D" w:rsidRDefault="00DA710F" w:rsidP="00DA710F">
      <w:pPr>
        <w:spacing w:line="312" w:lineRule="auto"/>
        <w:jc w:val="center"/>
        <w:rPr>
          <w:rFonts w:cs="Arial"/>
          <w:b/>
          <w:szCs w:val="22"/>
        </w:rPr>
      </w:pPr>
    </w:p>
    <w:p w14:paraId="233C80C8" w14:textId="77777777" w:rsidR="00DA710F" w:rsidRPr="007D353D" w:rsidRDefault="00DA710F" w:rsidP="00DA710F">
      <w:pPr>
        <w:spacing w:line="312" w:lineRule="auto"/>
        <w:jc w:val="center"/>
        <w:rPr>
          <w:rFonts w:cs="Arial"/>
          <w:color w:val="000000"/>
          <w:szCs w:val="22"/>
        </w:rPr>
      </w:pPr>
      <w:r w:rsidRPr="007D353D">
        <w:rPr>
          <w:rFonts w:cs="Arial"/>
          <w:color w:val="000000"/>
          <w:szCs w:val="22"/>
        </w:rPr>
        <w:t>(Leistungsträger)</w:t>
      </w:r>
    </w:p>
    <w:p w14:paraId="6D32F403" w14:textId="77777777" w:rsidR="00402DE6" w:rsidRPr="009A3C8A" w:rsidRDefault="00402DE6" w:rsidP="00775E52">
      <w:pPr>
        <w:spacing w:line="300" w:lineRule="auto"/>
        <w:jc w:val="center"/>
        <w:rPr>
          <w:rFonts w:cs="Arial"/>
          <w:color w:val="000000"/>
          <w:sz w:val="24"/>
        </w:rPr>
      </w:pPr>
    </w:p>
    <w:p w14:paraId="56C81904" w14:textId="77777777" w:rsidR="000C6346" w:rsidRPr="009A3C8A" w:rsidRDefault="000C6346" w:rsidP="00775E52">
      <w:pPr>
        <w:spacing w:line="300" w:lineRule="auto"/>
        <w:jc w:val="center"/>
        <w:rPr>
          <w:rFonts w:cs="Arial"/>
          <w:color w:val="000000"/>
          <w:sz w:val="24"/>
        </w:rPr>
      </w:pPr>
    </w:p>
    <w:p w14:paraId="55748718" w14:textId="77777777" w:rsidR="005A1539" w:rsidRPr="009A3C8A" w:rsidRDefault="005A1539" w:rsidP="00775E52">
      <w:pPr>
        <w:spacing w:line="300" w:lineRule="auto"/>
        <w:jc w:val="center"/>
        <w:rPr>
          <w:rFonts w:cs="Arial"/>
          <w:color w:val="000000"/>
          <w:sz w:val="24"/>
        </w:rPr>
      </w:pPr>
    </w:p>
    <w:p w14:paraId="726F78FC" w14:textId="77777777" w:rsidR="005A1539" w:rsidRPr="009A3C8A" w:rsidRDefault="00C62B7E" w:rsidP="00775E52">
      <w:pPr>
        <w:spacing w:line="300" w:lineRule="auto"/>
        <w:jc w:val="center"/>
        <w:rPr>
          <w:rFonts w:cs="Arial"/>
          <w:color w:val="000000"/>
          <w:sz w:val="24"/>
        </w:rPr>
      </w:pPr>
      <w:r w:rsidRPr="009A3C8A">
        <w:rPr>
          <w:rFonts w:cs="Arial"/>
          <w:color w:val="000000"/>
          <w:sz w:val="24"/>
        </w:rPr>
        <w:t>über</w:t>
      </w:r>
    </w:p>
    <w:p w14:paraId="39815083" w14:textId="77777777" w:rsidR="005A1539" w:rsidRPr="009A3C8A" w:rsidRDefault="005A1539" w:rsidP="00775E52">
      <w:pPr>
        <w:spacing w:line="300" w:lineRule="auto"/>
        <w:jc w:val="center"/>
        <w:rPr>
          <w:rFonts w:cs="Arial"/>
          <w:color w:val="000000"/>
          <w:sz w:val="24"/>
        </w:rPr>
      </w:pPr>
    </w:p>
    <w:p w14:paraId="30FA79E6" w14:textId="77777777" w:rsidR="005A1539" w:rsidRPr="009A3C8A" w:rsidRDefault="00C93AA2" w:rsidP="00775E52">
      <w:pPr>
        <w:spacing w:line="300" w:lineRule="auto"/>
        <w:jc w:val="center"/>
        <w:rPr>
          <w:rFonts w:cs="Arial"/>
          <w:b/>
          <w:color w:val="000000"/>
          <w:sz w:val="24"/>
        </w:rPr>
      </w:pPr>
      <w:r w:rsidRPr="009A3C8A">
        <w:rPr>
          <w:rFonts w:cs="Arial"/>
          <w:b/>
          <w:color w:val="000000"/>
          <w:sz w:val="24"/>
        </w:rPr>
        <w:t xml:space="preserve">Leistungen zur </w:t>
      </w:r>
      <w:r w:rsidR="00642FFC" w:rsidRPr="009A3C8A">
        <w:rPr>
          <w:rFonts w:cs="Arial"/>
          <w:b/>
          <w:color w:val="000000"/>
          <w:sz w:val="24"/>
        </w:rPr>
        <w:t>Teilhabe an Bildung § 112 SGB IX i.V.m. § 75 SGB IX</w:t>
      </w:r>
    </w:p>
    <w:p w14:paraId="14232AE6" w14:textId="77777777" w:rsidR="00521894" w:rsidRPr="009A3C8A" w:rsidRDefault="00521894" w:rsidP="00775E52">
      <w:pPr>
        <w:spacing w:line="300" w:lineRule="auto"/>
        <w:jc w:val="center"/>
        <w:rPr>
          <w:rFonts w:cs="Arial"/>
          <w:b/>
          <w:color w:val="000000"/>
          <w:sz w:val="24"/>
        </w:rPr>
      </w:pPr>
      <w:r w:rsidRPr="009A3C8A">
        <w:rPr>
          <w:rFonts w:cs="Arial"/>
          <w:b/>
          <w:color w:val="000000"/>
          <w:sz w:val="24"/>
        </w:rPr>
        <w:t>(Schulbegleitung)</w:t>
      </w:r>
    </w:p>
    <w:p w14:paraId="243171D4" w14:textId="77777777" w:rsidR="008F180F" w:rsidRPr="009A3C8A" w:rsidRDefault="008F180F" w:rsidP="00775E52">
      <w:pPr>
        <w:spacing w:line="300" w:lineRule="auto"/>
        <w:jc w:val="center"/>
        <w:rPr>
          <w:rFonts w:cs="Arial"/>
          <w:color w:val="000000"/>
          <w:sz w:val="24"/>
        </w:rPr>
      </w:pPr>
    </w:p>
    <w:p w14:paraId="17E8954E" w14:textId="77777777" w:rsidR="00395C5B" w:rsidRPr="009A3C8A" w:rsidRDefault="00395C5B" w:rsidP="00775E52">
      <w:pPr>
        <w:spacing w:line="300" w:lineRule="auto"/>
        <w:jc w:val="center"/>
        <w:rPr>
          <w:rFonts w:cs="Arial"/>
          <w:color w:val="000000"/>
          <w:sz w:val="24"/>
        </w:rPr>
      </w:pPr>
      <w:r w:rsidRPr="009A3C8A">
        <w:rPr>
          <w:rFonts w:cs="Arial"/>
          <w:color w:val="000000"/>
          <w:sz w:val="24"/>
        </w:rPr>
        <w:t>(</w:t>
      </w:r>
      <w:r w:rsidR="004C00E6" w:rsidRPr="009A3C8A">
        <w:rPr>
          <w:rFonts w:cs="Arial"/>
          <w:color w:val="000000"/>
          <w:sz w:val="24"/>
        </w:rPr>
        <w:t>Leistungsangebot</w:t>
      </w:r>
      <w:r w:rsidRPr="009A3C8A">
        <w:rPr>
          <w:rFonts w:cs="Arial"/>
          <w:color w:val="000000"/>
          <w:sz w:val="24"/>
        </w:rPr>
        <w:t>)</w:t>
      </w:r>
    </w:p>
    <w:p w14:paraId="50B48928" w14:textId="77777777" w:rsidR="00395C5B" w:rsidRPr="009A3C8A" w:rsidRDefault="00395C5B" w:rsidP="00775E52">
      <w:pPr>
        <w:spacing w:line="300" w:lineRule="auto"/>
        <w:jc w:val="center"/>
        <w:rPr>
          <w:rFonts w:cs="Arial"/>
          <w:color w:val="000000"/>
        </w:rPr>
      </w:pPr>
    </w:p>
    <w:p w14:paraId="38FEA9BC" w14:textId="77777777" w:rsidR="001A220A" w:rsidRPr="009A3C8A" w:rsidRDefault="001A220A" w:rsidP="00775E52">
      <w:pPr>
        <w:spacing w:line="300" w:lineRule="auto"/>
        <w:jc w:val="center"/>
        <w:rPr>
          <w:rFonts w:cs="Arial"/>
          <w:color w:val="000000"/>
        </w:rPr>
      </w:pPr>
    </w:p>
    <w:p w14:paraId="1CC261D9" w14:textId="77777777" w:rsidR="004C00E6" w:rsidRPr="009A3C8A" w:rsidRDefault="004C00E6" w:rsidP="00775E52">
      <w:pPr>
        <w:spacing w:line="300" w:lineRule="auto"/>
        <w:jc w:val="center"/>
        <w:rPr>
          <w:rFonts w:cs="Arial"/>
          <w:color w:val="000000"/>
        </w:rPr>
      </w:pPr>
    </w:p>
    <w:p w14:paraId="68307F6C" w14:textId="77777777" w:rsidR="00395C5B" w:rsidRPr="009A3C8A" w:rsidRDefault="00395C5B" w:rsidP="00775E52">
      <w:pPr>
        <w:spacing w:line="300" w:lineRule="auto"/>
        <w:jc w:val="center"/>
        <w:rPr>
          <w:rFonts w:cs="Arial"/>
          <w:color w:val="000000"/>
        </w:rPr>
      </w:pPr>
    </w:p>
    <w:p w14:paraId="279537EA" w14:textId="77777777" w:rsidR="004C00E6" w:rsidRPr="009A3C8A" w:rsidRDefault="004C00E6" w:rsidP="00775E52">
      <w:pPr>
        <w:spacing w:line="300" w:lineRule="auto"/>
        <w:jc w:val="center"/>
        <w:rPr>
          <w:rFonts w:cs="Arial"/>
          <w:color w:val="000000"/>
        </w:rPr>
      </w:pPr>
    </w:p>
    <w:p w14:paraId="228ED225" w14:textId="77777777" w:rsidR="003F2ED3" w:rsidRPr="009A3C8A" w:rsidRDefault="003F2ED3" w:rsidP="00775E52">
      <w:pPr>
        <w:spacing w:line="300" w:lineRule="auto"/>
        <w:rPr>
          <w:rFonts w:cs="Arial"/>
          <w:b/>
          <w:bCs/>
          <w:szCs w:val="22"/>
        </w:rPr>
      </w:pPr>
      <w:r w:rsidRPr="009A3C8A">
        <w:rPr>
          <w:rFonts w:cs="Arial"/>
          <w:szCs w:val="22"/>
        </w:rPr>
        <w:br w:type="page"/>
      </w:r>
    </w:p>
    <w:p w14:paraId="5C208984" w14:textId="77777777" w:rsidR="00395C5B" w:rsidRPr="009A3C8A" w:rsidRDefault="00395C5B" w:rsidP="00775E52">
      <w:pPr>
        <w:pStyle w:val="berschrift3"/>
        <w:spacing w:line="300" w:lineRule="auto"/>
        <w:jc w:val="center"/>
        <w:rPr>
          <w:rFonts w:cs="Arial"/>
          <w:sz w:val="22"/>
          <w:szCs w:val="22"/>
        </w:rPr>
      </w:pPr>
      <w:r w:rsidRPr="009A3C8A">
        <w:rPr>
          <w:rFonts w:cs="Arial"/>
          <w:sz w:val="22"/>
          <w:szCs w:val="22"/>
        </w:rPr>
        <w:lastRenderedPageBreak/>
        <w:t>§ 1</w:t>
      </w:r>
      <w:r w:rsidR="004C00E6" w:rsidRPr="009A3C8A">
        <w:rPr>
          <w:rFonts w:cs="Arial"/>
          <w:sz w:val="22"/>
          <w:szCs w:val="22"/>
        </w:rPr>
        <w:t xml:space="preserve"> </w:t>
      </w:r>
      <w:r w:rsidRPr="009A3C8A">
        <w:rPr>
          <w:rFonts w:cs="Arial"/>
          <w:sz w:val="22"/>
          <w:szCs w:val="22"/>
        </w:rPr>
        <w:t xml:space="preserve">Gegenstand </w:t>
      </w:r>
      <w:r w:rsidR="00E911EE" w:rsidRPr="009A3C8A">
        <w:rPr>
          <w:rFonts w:cs="Arial"/>
          <w:sz w:val="22"/>
          <w:szCs w:val="22"/>
        </w:rPr>
        <w:t>und Grundlage</w:t>
      </w:r>
      <w:r w:rsidR="00822ED2" w:rsidRPr="009A3C8A">
        <w:rPr>
          <w:rFonts w:cs="Arial"/>
          <w:sz w:val="22"/>
          <w:szCs w:val="22"/>
        </w:rPr>
        <w:t>n</w:t>
      </w:r>
      <w:r w:rsidR="00E911EE" w:rsidRPr="009A3C8A">
        <w:rPr>
          <w:rFonts w:cs="Arial"/>
          <w:sz w:val="22"/>
          <w:szCs w:val="22"/>
        </w:rPr>
        <w:t xml:space="preserve"> </w:t>
      </w:r>
      <w:r w:rsidRPr="009A3C8A">
        <w:rPr>
          <w:rFonts w:cs="Arial"/>
          <w:sz w:val="22"/>
          <w:szCs w:val="22"/>
        </w:rPr>
        <w:t>der Vereinbarung</w:t>
      </w:r>
    </w:p>
    <w:p w14:paraId="67487002" w14:textId="77777777" w:rsidR="00395C5B" w:rsidRPr="009A3C8A" w:rsidRDefault="00395C5B" w:rsidP="00775E52">
      <w:pPr>
        <w:spacing w:line="300" w:lineRule="auto"/>
        <w:jc w:val="both"/>
        <w:rPr>
          <w:rFonts w:cs="Arial"/>
          <w:color w:val="000000"/>
        </w:rPr>
      </w:pPr>
    </w:p>
    <w:p w14:paraId="60FDDB82" w14:textId="77777777" w:rsidR="00395C5B" w:rsidRPr="009A3C8A" w:rsidRDefault="00395C5B" w:rsidP="00775E52">
      <w:pPr>
        <w:pStyle w:val="Listenabsatz"/>
        <w:numPr>
          <w:ilvl w:val="0"/>
          <w:numId w:val="1"/>
        </w:numPr>
        <w:spacing w:line="300" w:lineRule="auto"/>
        <w:ind w:left="426" w:hanging="426"/>
        <w:jc w:val="both"/>
        <w:rPr>
          <w:rFonts w:cs="Arial"/>
          <w:color w:val="000000"/>
        </w:rPr>
      </w:pPr>
      <w:r w:rsidRPr="009A3C8A">
        <w:rPr>
          <w:rFonts w:cs="Arial"/>
          <w:color w:val="000000"/>
        </w:rPr>
        <w:t xml:space="preserve">Diese </w:t>
      </w:r>
      <w:r w:rsidR="00511938" w:rsidRPr="009A3C8A">
        <w:rPr>
          <w:rFonts w:cs="Arial"/>
          <w:color w:val="000000"/>
        </w:rPr>
        <w:t>V</w:t>
      </w:r>
      <w:r w:rsidR="004C00E6" w:rsidRPr="009A3C8A">
        <w:rPr>
          <w:rFonts w:cs="Arial"/>
          <w:color w:val="000000"/>
        </w:rPr>
        <w:t xml:space="preserve">ereinbarung </w:t>
      </w:r>
      <w:r w:rsidR="00511938" w:rsidRPr="009A3C8A">
        <w:rPr>
          <w:rFonts w:cs="Arial"/>
          <w:color w:val="000000"/>
        </w:rPr>
        <w:t>regelt die Inhalte der Leistungen nach</w:t>
      </w:r>
      <w:r w:rsidR="00401BC5" w:rsidRPr="009A3C8A">
        <w:rPr>
          <w:rFonts w:cs="Arial"/>
          <w:color w:val="000000"/>
        </w:rPr>
        <w:t xml:space="preserve"> § 7 </w:t>
      </w:r>
      <w:r w:rsidR="003F2ED3" w:rsidRPr="009A3C8A">
        <w:rPr>
          <w:rFonts w:cs="Arial"/>
          <w:color w:val="000000"/>
        </w:rPr>
        <w:t xml:space="preserve">und §12 </w:t>
      </w:r>
      <w:r w:rsidR="00401BC5" w:rsidRPr="009A3C8A">
        <w:rPr>
          <w:rFonts w:cs="Arial"/>
          <w:color w:val="000000"/>
        </w:rPr>
        <w:t xml:space="preserve">Landesrahmenvertrag für Baden-Württemberg nach § 131 SGB IX (LRV) </w:t>
      </w:r>
      <w:r w:rsidR="00E911EE" w:rsidRPr="009A3C8A">
        <w:rPr>
          <w:rFonts w:cs="Arial"/>
          <w:color w:val="000000"/>
        </w:rPr>
        <w:t>für das o. g. Leistungsangebot.</w:t>
      </w:r>
    </w:p>
    <w:p w14:paraId="05DB01D1" w14:textId="77777777" w:rsidR="00395C5B" w:rsidRPr="009A3C8A" w:rsidRDefault="00395C5B" w:rsidP="00775E52">
      <w:pPr>
        <w:spacing w:line="300" w:lineRule="auto"/>
        <w:jc w:val="both"/>
        <w:rPr>
          <w:rFonts w:cs="Arial"/>
          <w:color w:val="000000"/>
        </w:rPr>
      </w:pPr>
    </w:p>
    <w:p w14:paraId="3DE15E81" w14:textId="77777777" w:rsidR="00A33D71" w:rsidRPr="009A3C8A" w:rsidRDefault="005739C3" w:rsidP="00775E52">
      <w:pPr>
        <w:pStyle w:val="Listenabsatz"/>
        <w:numPr>
          <w:ilvl w:val="0"/>
          <w:numId w:val="1"/>
        </w:numPr>
        <w:spacing w:line="300" w:lineRule="auto"/>
        <w:ind w:left="426" w:hanging="426"/>
        <w:jc w:val="both"/>
        <w:rPr>
          <w:rFonts w:cs="Arial"/>
          <w:color w:val="000000"/>
        </w:rPr>
      </w:pPr>
      <w:r w:rsidRPr="009A3C8A">
        <w:rPr>
          <w:rFonts w:cs="Arial"/>
          <w:color w:val="000000"/>
        </w:rPr>
        <w:t xml:space="preserve">Rechtsgrundlage </w:t>
      </w:r>
      <w:r w:rsidR="00131A55" w:rsidRPr="009A3C8A">
        <w:rPr>
          <w:rFonts w:cs="Arial"/>
          <w:color w:val="000000"/>
        </w:rPr>
        <w:t xml:space="preserve">ist </w:t>
      </w:r>
      <w:r w:rsidR="00E911EE" w:rsidRPr="009A3C8A">
        <w:rPr>
          <w:rFonts w:cs="Arial"/>
          <w:color w:val="000000"/>
        </w:rPr>
        <w:t xml:space="preserve">der </w:t>
      </w:r>
      <w:r w:rsidR="00401BC5" w:rsidRPr="009A3C8A">
        <w:rPr>
          <w:rFonts w:cs="Arial"/>
          <w:color w:val="000000"/>
        </w:rPr>
        <w:t xml:space="preserve">LRV </w:t>
      </w:r>
      <w:r w:rsidR="00131A55" w:rsidRPr="009A3C8A">
        <w:rPr>
          <w:rFonts w:cs="Arial"/>
          <w:color w:val="000000"/>
        </w:rPr>
        <w:t xml:space="preserve">einschließlich </w:t>
      </w:r>
      <w:r w:rsidR="00F25DB0" w:rsidRPr="009A3C8A">
        <w:rPr>
          <w:rFonts w:cs="Arial"/>
          <w:color w:val="000000"/>
        </w:rPr>
        <w:t xml:space="preserve">seiner Anlagen </w:t>
      </w:r>
      <w:r w:rsidR="00CC2750" w:rsidRPr="009A3C8A">
        <w:rPr>
          <w:rFonts w:cs="Arial"/>
          <w:color w:val="000000"/>
        </w:rPr>
        <w:t>in der jeweils gültigen Fassung</w:t>
      </w:r>
      <w:r w:rsidR="00131A55" w:rsidRPr="009A3C8A">
        <w:rPr>
          <w:rFonts w:cs="Arial"/>
          <w:color w:val="000000"/>
        </w:rPr>
        <w:t>.</w:t>
      </w:r>
    </w:p>
    <w:p w14:paraId="09F361D2" w14:textId="77777777" w:rsidR="00714808" w:rsidRPr="009A3C8A" w:rsidRDefault="00714808" w:rsidP="00775E52">
      <w:pPr>
        <w:spacing w:line="300" w:lineRule="auto"/>
        <w:rPr>
          <w:rFonts w:cs="Arial"/>
          <w:color w:val="000000"/>
        </w:rPr>
      </w:pPr>
    </w:p>
    <w:p w14:paraId="58FC586E" w14:textId="77777777" w:rsidR="003F2ED3" w:rsidRPr="009A3C8A" w:rsidRDefault="003F2ED3" w:rsidP="00775E52">
      <w:pPr>
        <w:pStyle w:val="Listenabsatz"/>
        <w:numPr>
          <w:ilvl w:val="0"/>
          <w:numId w:val="1"/>
        </w:numPr>
        <w:spacing w:line="300" w:lineRule="auto"/>
        <w:ind w:left="426" w:hanging="426"/>
        <w:jc w:val="both"/>
        <w:rPr>
          <w:rFonts w:cs="Arial"/>
          <w:color w:val="000000"/>
          <w:szCs w:val="22"/>
        </w:rPr>
      </w:pPr>
      <w:r w:rsidRPr="009A3C8A">
        <w:rPr>
          <w:rFonts w:cs="Arial"/>
          <w:color w:val="000000"/>
          <w:szCs w:val="22"/>
        </w:rPr>
        <w:t xml:space="preserve">Weitere Grundlage dieser Vereinbarung ist die Konzeption des Leistungserbringers vom </w:t>
      </w:r>
      <w:r w:rsidRPr="009A3C8A">
        <w:rPr>
          <w:rFonts w:cs="Arial"/>
          <w:i/>
          <w:color w:val="000000"/>
          <w:szCs w:val="22"/>
        </w:rPr>
        <w:t>[</w:t>
      </w:r>
      <w:r w:rsidRPr="00DA710F">
        <w:rPr>
          <w:rFonts w:cs="Arial"/>
          <w:i/>
          <w:color w:val="000000"/>
          <w:szCs w:val="22"/>
          <w:highlight w:val="green"/>
        </w:rPr>
        <w:t>XX.XX.20XX</w:t>
      </w:r>
      <w:r w:rsidRPr="009A3C8A">
        <w:rPr>
          <w:rFonts w:cs="Arial"/>
          <w:i/>
          <w:color w:val="000000"/>
          <w:szCs w:val="22"/>
        </w:rPr>
        <w:t>]</w:t>
      </w:r>
      <w:r w:rsidRPr="009A3C8A">
        <w:rPr>
          <w:rFonts w:cs="Arial"/>
          <w:color w:val="000000"/>
          <w:szCs w:val="22"/>
        </w:rPr>
        <w:t xml:space="preserve"> gem. § 6 Abs. 1 LRV. Soweit einzelne Inhalte der Konzeption die Leistungsmerkmale nach § 7 / § 12 LRV berühren, entfalten diese Inhalte der Konzeption keine Bindungswirkung. </w:t>
      </w:r>
    </w:p>
    <w:p w14:paraId="63D95511" w14:textId="77777777" w:rsidR="00395C5B" w:rsidRPr="009A3C8A" w:rsidRDefault="00395C5B" w:rsidP="00775E52">
      <w:pPr>
        <w:spacing w:line="300" w:lineRule="auto"/>
        <w:ind w:left="425" w:hanging="425"/>
        <w:jc w:val="center"/>
        <w:rPr>
          <w:rFonts w:cs="Arial"/>
          <w:b/>
          <w:color w:val="000000"/>
        </w:rPr>
      </w:pPr>
    </w:p>
    <w:p w14:paraId="23A1569A" w14:textId="77777777" w:rsidR="00C62B7E" w:rsidRPr="009A3C8A" w:rsidRDefault="00C62B7E" w:rsidP="00775E52">
      <w:pPr>
        <w:spacing w:line="300" w:lineRule="auto"/>
        <w:ind w:left="425" w:hanging="425"/>
        <w:jc w:val="center"/>
        <w:rPr>
          <w:rFonts w:cs="Arial"/>
          <w:b/>
          <w:color w:val="000000"/>
        </w:rPr>
      </w:pPr>
    </w:p>
    <w:p w14:paraId="7F841B39" w14:textId="77777777" w:rsidR="00C62B7E" w:rsidRPr="009A3C8A" w:rsidRDefault="00C62B7E" w:rsidP="00775E52">
      <w:pPr>
        <w:spacing w:line="300" w:lineRule="auto"/>
        <w:ind w:left="425" w:hanging="425"/>
        <w:jc w:val="center"/>
        <w:rPr>
          <w:rFonts w:cs="Arial"/>
          <w:b/>
          <w:color w:val="000000"/>
        </w:rPr>
      </w:pPr>
    </w:p>
    <w:p w14:paraId="0A154C47" w14:textId="77777777" w:rsidR="008D1C09" w:rsidRPr="009A3C8A" w:rsidRDefault="008D1C09" w:rsidP="00775E52">
      <w:pPr>
        <w:spacing w:line="300" w:lineRule="auto"/>
        <w:ind w:left="425" w:hanging="425"/>
        <w:jc w:val="center"/>
        <w:rPr>
          <w:rFonts w:cs="Arial"/>
          <w:b/>
          <w:color w:val="000000"/>
        </w:rPr>
      </w:pPr>
    </w:p>
    <w:p w14:paraId="6E1BE8ED" w14:textId="77777777" w:rsidR="00916A00" w:rsidRPr="009A3C8A" w:rsidRDefault="008D1C09" w:rsidP="00775E52">
      <w:pPr>
        <w:pStyle w:val="berschrift3"/>
        <w:spacing w:line="300" w:lineRule="auto"/>
        <w:jc w:val="center"/>
        <w:rPr>
          <w:rFonts w:cs="Arial"/>
          <w:sz w:val="22"/>
          <w:szCs w:val="22"/>
        </w:rPr>
      </w:pPr>
      <w:r w:rsidRPr="009A3C8A">
        <w:rPr>
          <w:rFonts w:cs="Arial"/>
          <w:sz w:val="22"/>
          <w:szCs w:val="22"/>
        </w:rPr>
        <w:t>§ 2 Gegenstand</w:t>
      </w:r>
      <w:r w:rsidR="00334913" w:rsidRPr="009A3C8A">
        <w:rPr>
          <w:rFonts w:cs="Arial"/>
          <w:sz w:val="22"/>
          <w:szCs w:val="22"/>
        </w:rPr>
        <w:t xml:space="preserve"> </w:t>
      </w:r>
      <w:r w:rsidRPr="009A3C8A">
        <w:rPr>
          <w:rFonts w:cs="Arial"/>
          <w:sz w:val="22"/>
          <w:szCs w:val="22"/>
        </w:rPr>
        <w:t xml:space="preserve">und </w:t>
      </w:r>
      <w:r w:rsidR="00334913" w:rsidRPr="009A3C8A">
        <w:rPr>
          <w:rFonts w:cs="Arial"/>
          <w:sz w:val="22"/>
          <w:szCs w:val="22"/>
        </w:rPr>
        <w:t>Entscheidungsgrundlagen</w:t>
      </w:r>
      <w:r w:rsidRPr="009A3C8A">
        <w:rPr>
          <w:rFonts w:cs="Arial"/>
          <w:sz w:val="22"/>
          <w:szCs w:val="22"/>
        </w:rPr>
        <w:t xml:space="preserve"> des Leistungsangebots</w:t>
      </w:r>
    </w:p>
    <w:p w14:paraId="3FC3C196" w14:textId="77777777" w:rsidR="008D1C09" w:rsidRPr="009A3C8A" w:rsidRDefault="008D1C09" w:rsidP="00775E52">
      <w:pPr>
        <w:spacing w:line="300" w:lineRule="auto"/>
        <w:rPr>
          <w:rFonts w:cs="Arial"/>
          <w:color w:val="000000"/>
        </w:rPr>
      </w:pPr>
    </w:p>
    <w:p w14:paraId="2BDC5F3B" w14:textId="77777777" w:rsidR="00DA710F" w:rsidRDefault="00731111" w:rsidP="00DA710F">
      <w:pPr>
        <w:pStyle w:val="Listenabsatz"/>
        <w:numPr>
          <w:ilvl w:val="0"/>
          <w:numId w:val="23"/>
        </w:numPr>
        <w:spacing w:line="300" w:lineRule="auto"/>
        <w:ind w:left="360"/>
        <w:jc w:val="both"/>
        <w:rPr>
          <w:rFonts w:cs="Arial"/>
        </w:rPr>
      </w:pPr>
      <w:r w:rsidRPr="00DA710F">
        <w:rPr>
          <w:rFonts w:cs="Arial"/>
          <w:color w:val="000000"/>
        </w:rPr>
        <w:t>Das Leistungsangebot umfasst</w:t>
      </w:r>
      <w:r w:rsidR="00642FFC" w:rsidRPr="00DA710F">
        <w:rPr>
          <w:rFonts w:cs="Arial"/>
          <w:color w:val="000000"/>
        </w:rPr>
        <w:t xml:space="preserve"> </w:t>
      </w:r>
      <w:r w:rsidR="00521894" w:rsidRPr="00DA710F">
        <w:rPr>
          <w:rFonts w:cs="Arial"/>
          <w:color w:val="000000"/>
        </w:rPr>
        <w:t>Leistungen zur Teilhabe an Bildung</w:t>
      </w:r>
      <w:r w:rsidR="00642FFC" w:rsidRPr="00DA710F">
        <w:rPr>
          <w:rFonts w:cs="Arial"/>
          <w:color w:val="000000"/>
        </w:rPr>
        <w:t xml:space="preserve"> </w:t>
      </w:r>
      <w:r w:rsidR="00BB791E" w:rsidRPr="00DA710F">
        <w:rPr>
          <w:rFonts w:cs="Arial"/>
          <w:color w:val="000000"/>
        </w:rPr>
        <w:t xml:space="preserve">nach § 60 LRV </w:t>
      </w:r>
      <w:r w:rsidR="00642FFC" w:rsidRPr="00DA710F">
        <w:rPr>
          <w:rFonts w:cs="Arial"/>
          <w:color w:val="000000"/>
        </w:rPr>
        <w:t>als</w:t>
      </w:r>
      <w:r w:rsidR="003F2ED3" w:rsidRPr="00DA710F">
        <w:rPr>
          <w:rFonts w:cs="Arial"/>
          <w:color w:val="000000"/>
        </w:rPr>
        <w:t xml:space="preserve"> </w:t>
      </w:r>
      <w:r w:rsidR="00642FFC" w:rsidRPr="00DA710F">
        <w:rPr>
          <w:rFonts w:cs="Arial"/>
        </w:rPr>
        <w:t>Hilfen zu einer Schulbildung, insbesondere im Rahmen der allgemeinen Schulpflicht und zum Besuch weiterführender Schulen einschließlich der Vorbereitung hierzu</w:t>
      </w:r>
      <w:r w:rsidR="00BB791E" w:rsidRPr="00DA710F">
        <w:rPr>
          <w:rFonts w:cs="Arial"/>
        </w:rPr>
        <w:t>; die Bestimmungen über die Ermöglichung der Schulbildung im Rahmen der allgemeinen Schulpflicht bleiben unberührt</w:t>
      </w:r>
      <w:r w:rsidR="000F0890" w:rsidRPr="00DA710F">
        <w:rPr>
          <w:rFonts w:cs="Arial"/>
        </w:rPr>
        <w:t>.</w:t>
      </w:r>
    </w:p>
    <w:p w14:paraId="28D9279C" w14:textId="77777777" w:rsidR="00DA710F" w:rsidRDefault="00DA710F" w:rsidP="00DA710F">
      <w:pPr>
        <w:pStyle w:val="Listenabsatz"/>
        <w:spacing w:line="300" w:lineRule="auto"/>
        <w:ind w:left="360"/>
        <w:jc w:val="both"/>
        <w:rPr>
          <w:rFonts w:cs="Arial"/>
        </w:rPr>
      </w:pPr>
    </w:p>
    <w:p w14:paraId="716E4808" w14:textId="52CF9608" w:rsidR="00DA710F" w:rsidRPr="00DA710F" w:rsidRDefault="00DA710F" w:rsidP="00DA710F">
      <w:pPr>
        <w:pStyle w:val="Listenabsatz"/>
        <w:numPr>
          <w:ilvl w:val="0"/>
          <w:numId w:val="23"/>
        </w:numPr>
        <w:spacing w:line="300" w:lineRule="auto"/>
        <w:ind w:left="360"/>
        <w:jc w:val="both"/>
        <w:rPr>
          <w:rFonts w:cs="Arial"/>
        </w:rPr>
      </w:pPr>
      <w:r w:rsidRPr="00DA710F">
        <w:rPr>
          <w:rFonts w:cs="Arial"/>
          <w:color w:val="000000"/>
          <w:szCs w:val="22"/>
        </w:rPr>
        <w:t xml:space="preserve">Das Leistungsangebot beinhaltet keine Leistungen des </w:t>
      </w:r>
      <w:r>
        <w:rPr>
          <w:rFonts w:cs="Arial"/>
          <w:color w:val="000000"/>
          <w:szCs w:val="22"/>
        </w:rPr>
        <w:t>(</w:t>
      </w:r>
      <w:r w:rsidRPr="00DA710F">
        <w:rPr>
          <w:rFonts w:cs="Arial"/>
        </w:rPr>
        <w:t>sonder</w:t>
      </w:r>
      <w:r>
        <w:rPr>
          <w:rFonts w:cs="Arial"/>
        </w:rPr>
        <w:t>-)</w:t>
      </w:r>
      <w:r w:rsidRPr="00DA710F">
        <w:rPr>
          <w:rFonts w:cs="Arial"/>
        </w:rPr>
        <w:t>pädagogischen Kernbereiches</w:t>
      </w:r>
      <w:r>
        <w:rPr>
          <w:rFonts w:cs="Arial"/>
        </w:rPr>
        <w:t xml:space="preserve"> in der Schule /</w:t>
      </w:r>
      <w:r w:rsidRPr="00DA710F">
        <w:rPr>
          <w:rFonts w:cs="Arial"/>
        </w:rPr>
        <w:t xml:space="preserve"> </w:t>
      </w:r>
      <w:r w:rsidRPr="00DA710F">
        <w:rPr>
          <w:rFonts w:cs="Arial"/>
          <w:color w:val="000000"/>
          <w:szCs w:val="22"/>
          <w:highlight w:val="green"/>
        </w:rPr>
        <w:t>im SBBZ</w:t>
      </w:r>
      <w:r w:rsidRPr="00DA710F">
        <w:rPr>
          <w:rFonts w:cs="Arial"/>
          <w:color w:val="000000"/>
          <w:szCs w:val="22"/>
        </w:rPr>
        <w:t xml:space="preserve"> sondern - unter Beachtung des Nachrangs </w:t>
      </w:r>
      <w:r w:rsidRPr="00DA710F">
        <w:rPr>
          <w:rFonts w:cs="Arial"/>
          <w:color w:val="000000"/>
          <w:szCs w:val="22"/>
          <w:lang w:eastAsia="en-US"/>
        </w:rPr>
        <w:t>der Eingliederungshilfe (§ 91 Abs. 1 SGB IX) - Fachleistungen, die nicht durch das Schulgesetz abzudecken sind.</w:t>
      </w:r>
      <w:r w:rsidRPr="00DA710F">
        <w:rPr>
          <w:rFonts w:cs="Arial"/>
          <w:color w:val="000000"/>
          <w:szCs w:val="22"/>
        </w:rPr>
        <w:t xml:space="preserve"> </w:t>
      </w:r>
    </w:p>
    <w:p w14:paraId="3296243F" w14:textId="77777777" w:rsidR="00DA710F" w:rsidRPr="009A3C8A" w:rsidRDefault="00DA710F" w:rsidP="00775E52">
      <w:pPr>
        <w:spacing w:line="300" w:lineRule="auto"/>
        <w:jc w:val="both"/>
        <w:rPr>
          <w:rFonts w:cs="Arial"/>
          <w:color w:val="000000"/>
        </w:rPr>
      </w:pPr>
    </w:p>
    <w:p w14:paraId="4982A7F7" w14:textId="77777777" w:rsidR="00731111" w:rsidRPr="009A3C8A" w:rsidRDefault="00731111" w:rsidP="00775E52">
      <w:pPr>
        <w:spacing w:line="300" w:lineRule="auto"/>
        <w:jc w:val="both"/>
        <w:rPr>
          <w:rFonts w:cs="Arial"/>
          <w:color w:val="000000"/>
        </w:rPr>
      </w:pPr>
    </w:p>
    <w:p w14:paraId="3472941C" w14:textId="77777777" w:rsidR="008D1C09" w:rsidRPr="009A3C8A" w:rsidRDefault="008D1C09" w:rsidP="00775E52">
      <w:pPr>
        <w:spacing w:line="300" w:lineRule="auto"/>
        <w:rPr>
          <w:rFonts w:cs="Arial"/>
          <w:color w:val="000000"/>
        </w:rPr>
      </w:pPr>
    </w:p>
    <w:p w14:paraId="2AA8C6CC" w14:textId="77777777" w:rsidR="00916A00" w:rsidRPr="009A3C8A" w:rsidRDefault="00916A00" w:rsidP="00775E52">
      <w:pPr>
        <w:pStyle w:val="berschrift3"/>
        <w:spacing w:line="300" w:lineRule="auto"/>
        <w:jc w:val="center"/>
        <w:rPr>
          <w:rFonts w:cs="Arial"/>
          <w:sz w:val="22"/>
          <w:szCs w:val="22"/>
        </w:rPr>
      </w:pPr>
      <w:r w:rsidRPr="009A3C8A">
        <w:rPr>
          <w:rFonts w:cs="Arial"/>
          <w:sz w:val="22"/>
          <w:szCs w:val="22"/>
        </w:rPr>
        <w:t>§</w:t>
      </w:r>
      <w:r w:rsidR="008D1C09" w:rsidRPr="009A3C8A">
        <w:rPr>
          <w:rFonts w:cs="Arial"/>
          <w:sz w:val="22"/>
          <w:szCs w:val="22"/>
        </w:rPr>
        <w:t xml:space="preserve"> 3</w:t>
      </w:r>
      <w:r w:rsidRPr="009A3C8A">
        <w:rPr>
          <w:rFonts w:cs="Arial"/>
          <w:sz w:val="22"/>
          <w:szCs w:val="22"/>
        </w:rPr>
        <w:t xml:space="preserve"> Personenkreis/Zielgruppe des Leistungsangebots</w:t>
      </w:r>
    </w:p>
    <w:p w14:paraId="27DF44AC" w14:textId="77777777" w:rsidR="00916A00" w:rsidRPr="009A3C8A" w:rsidRDefault="00916A00" w:rsidP="00775E52">
      <w:pPr>
        <w:spacing w:line="300" w:lineRule="auto"/>
        <w:ind w:left="425" w:hanging="425"/>
        <w:jc w:val="both"/>
        <w:rPr>
          <w:rFonts w:cs="Arial"/>
          <w:color w:val="000000"/>
        </w:rPr>
      </w:pPr>
    </w:p>
    <w:p w14:paraId="3B5A35AE" w14:textId="77777777" w:rsidR="002975AE" w:rsidRPr="009A3C8A" w:rsidRDefault="002975AE" w:rsidP="00775E52">
      <w:pPr>
        <w:pStyle w:val="Listenabsatz"/>
        <w:numPr>
          <w:ilvl w:val="0"/>
          <w:numId w:val="7"/>
        </w:numPr>
        <w:spacing w:line="300" w:lineRule="auto"/>
        <w:jc w:val="both"/>
        <w:rPr>
          <w:rFonts w:cs="Arial"/>
          <w:color w:val="000000"/>
          <w:szCs w:val="22"/>
        </w:rPr>
      </w:pPr>
      <w:r w:rsidRPr="009A3C8A">
        <w:rPr>
          <w:rFonts w:cs="Arial"/>
          <w:color w:val="000000"/>
          <w:szCs w:val="22"/>
        </w:rPr>
        <w:t xml:space="preserve">Das Leistungsangebot richtet sich nach § 4 Abs. 1 LRV an </w:t>
      </w:r>
      <w:r w:rsidRPr="009A3C8A">
        <w:rPr>
          <w:rFonts w:cs="Arial"/>
        </w:rPr>
        <w:t xml:space="preserve">Menschen </w:t>
      </w:r>
      <w:r w:rsidRPr="009A3C8A">
        <w:rPr>
          <w:rFonts w:cs="Arial"/>
          <w:color w:val="000000"/>
          <w:szCs w:val="22"/>
        </w:rPr>
        <w:t>mit Behinderung, die aufgrund ihrer Behinderung in Wechselwirkung mit einstellungs- und umweltbedingten Barrieren an der gleichberechtigten Teilhabe an der Gesellschaft gehindert sind</w:t>
      </w:r>
    </w:p>
    <w:p w14:paraId="0ECA1AB9" w14:textId="77777777" w:rsidR="002975AE" w:rsidRPr="009A3C8A" w:rsidRDefault="002975AE" w:rsidP="00775E52">
      <w:pPr>
        <w:pStyle w:val="Listenabsatz"/>
        <w:spacing w:line="300" w:lineRule="auto"/>
        <w:ind w:left="426"/>
        <w:jc w:val="both"/>
        <w:rPr>
          <w:rFonts w:cs="Arial"/>
          <w:color w:val="000000"/>
          <w:szCs w:val="22"/>
        </w:rPr>
      </w:pPr>
    </w:p>
    <w:p w14:paraId="7A6FDBC2" w14:textId="77777777" w:rsidR="002975AE" w:rsidRPr="009A3C8A" w:rsidRDefault="002975AE" w:rsidP="00775E52">
      <w:pPr>
        <w:pStyle w:val="Listenabsatz"/>
        <w:numPr>
          <w:ilvl w:val="0"/>
          <w:numId w:val="7"/>
        </w:numPr>
        <w:spacing w:line="300" w:lineRule="auto"/>
        <w:jc w:val="both"/>
        <w:rPr>
          <w:rFonts w:cs="Arial"/>
          <w:color w:val="000000"/>
          <w:szCs w:val="22"/>
        </w:rPr>
      </w:pPr>
      <w:commentRangeStart w:id="0"/>
      <w:r w:rsidRPr="009A3C8A">
        <w:rPr>
          <w:rFonts w:cs="Arial"/>
          <w:color w:val="000000"/>
          <w:szCs w:val="22"/>
        </w:rPr>
        <w:t>Dabei weist der Personenkreis folgende Merkmale auf und es sind umfasst</w:t>
      </w:r>
    </w:p>
    <w:p w14:paraId="304E964B" w14:textId="77777777" w:rsidR="002975AE" w:rsidRPr="00DA710F" w:rsidRDefault="002975AE" w:rsidP="00775E52">
      <w:pPr>
        <w:pStyle w:val="Listenabsatz"/>
        <w:numPr>
          <w:ilvl w:val="0"/>
          <w:numId w:val="6"/>
        </w:numPr>
        <w:spacing w:line="300" w:lineRule="auto"/>
        <w:ind w:left="1069"/>
        <w:contextualSpacing/>
        <w:jc w:val="both"/>
        <w:rPr>
          <w:rFonts w:cs="Arial"/>
          <w:highlight w:val="green"/>
        </w:rPr>
      </w:pPr>
      <w:r w:rsidRPr="00DA710F">
        <w:rPr>
          <w:rFonts w:cs="Arial"/>
          <w:highlight w:val="green"/>
        </w:rPr>
        <w:t>minderjährige Kinder mit</w:t>
      </w:r>
    </w:p>
    <w:p w14:paraId="51E8759D" w14:textId="77777777" w:rsidR="002975AE" w:rsidRPr="00DA710F" w:rsidRDefault="002975AE" w:rsidP="00775E52">
      <w:pPr>
        <w:pStyle w:val="Listenabsatz"/>
        <w:numPr>
          <w:ilvl w:val="2"/>
          <w:numId w:val="5"/>
        </w:numPr>
        <w:spacing w:line="300" w:lineRule="auto"/>
        <w:ind w:left="1429"/>
        <w:contextualSpacing/>
        <w:jc w:val="both"/>
        <w:rPr>
          <w:rFonts w:cs="Arial"/>
          <w:highlight w:val="green"/>
        </w:rPr>
      </w:pPr>
      <w:r w:rsidRPr="00DA710F">
        <w:rPr>
          <w:rFonts w:cs="Arial"/>
          <w:highlight w:val="green"/>
        </w:rPr>
        <w:t>körperlicher und/oder</w:t>
      </w:r>
    </w:p>
    <w:p w14:paraId="5DF4F4FB" w14:textId="77777777" w:rsidR="002975AE" w:rsidRPr="00DA710F" w:rsidRDefault="002975AE" w:rsidP="00775E52">
      <w:pPr>
        <w:pStyle w:val="Listenabsatz"/>
        <w:numPr>
          <w:ilvl w:val="2"/>
          <w:numId w:val="5"/>
        </w:numPr>
        <w:spacing w:line="300" w:lineRule="auto"/>
        <w:ind w:left="1429"/>
        <w:contextualSpacing/>
        <w:jc w:val="both"/>
        <w:rPr>
          <w:rFonts w:cs="Arial"/>
          <w:highlight w:val="green"/>
        </w:rPr>
      </w:pPr>
      <w:r w:rsidRPr="00DA710F">
        <w:rPr>
          <w:rFonts w:cs="Arial"/>
          <w:highlight w:val="green"/>
        </w:rPr>
        <w:t>geistiger Behinderung ab der Einschulung</w:t>
      </w:r>
    </w:p>
    <w:p w14:paraId="19671F12" w14:textId="77777777" w:rsidR="002975AE" w:rsidRPr="00DA710F" w:rsidRDefault="002975AE" w:rsidP="00775E52">
      <w:pPr>
        <w:pStyle w:val="Listenabsatz"/>
        <w:spacing w:line="300" w:lineRule="auto"/>
        <w:ind w:left="1069"/>
        <w:jc w:val="both"/>
        <w:rPr>
          <w:rFonts w:cs="Arial"/>
          <w:highlight w:val="green"/>
        </w:rPr>
      </w:pPr>
      <w:r w:rsidRPr="00DA710F">
        <w:rPr>
          <w:rFonts w:cs="Arial"/>
          <w:highlight w:val="green"/>
        </w:rPr>
        <w:t>im Rahmen der Schulpflicht;</w:t>
      </w:r>
    </w:p>
    <w:p w14:paraId="241FBFDF" w14:textId="77777777" w:rsidR="002975AE" w:rsidRPr="00DA710F" w:rsidRDefault="002975AE" w:rsidP="00775E52">
      <w:pPr>
        <w:pStyle w:val="Listenabsatz"/>
        <w:numPr>
          <w:ilvl w:val="0"/>
          <w:numId w:val="6"/>
        </w:numPr>
        <w:spacing w:line="300" w:lineRule="auto"/>
        <w:ind w:left="1069"/>
        <w:contextualSpacing/>
        <w:jc w:val="both"/>
        <w:rPr>
          <w:rFonts w:cs="Arial"/>
          <w:highlight w:val="green"/>
        </w:rPr>
      </w:pPr>
      <w:r w:rsidRPr="00DA710F">
        <w:rPr>
          <w:rFonts w:cs="Arial"/>
          <w:highlight w:val="green"/>
        </w:rPr>
        <w:t>sowie junge Erwachsene mit</w:t>
      </w:r>
    </w:p>
    <w:p w14:paraId="711088AE" w14:textId="77777777" w:rsidR="002975AE" w:rsidRPr="00DA710F" w:rsidRDefault="002975AE" w:rsidP="00775E52">
      <w:pPr>
        <w:pStyle w:val="Listenabsatz"/>
        <w:numPr>
          <w:ilvl w:val="2"/>
          <w:numId w:val="5"/>
        </w:numPr>
        <w:spacing w:line="300" w:lineRule="auto"/>
        <w:ind w:left="1429"/>
        <w:contextualSpacing/>
        <w:jc w:val="both"/>
        <w:rPr>
          <w:rFonts w:cs="Arial"/>
          <w:highlight w:val="green"/>
        </w:rPr>
      </w:pPr>
      <w:r w:rsidRPr="00DA710F">
        <w:rPr>
          <w:rFonts w:cs="Arial"/>
          <w:highlight w:val="green"/>
        </w:rPr>
        <w:t>körperlicher und/oder</w:t>
      </w:r>
    </w:p>
    <w:p w14:paraId="22585DAB" w14:textId="77777777" w:rsidR="002975AE" w:rsidRPr="00DA710F" w:rsidRDefault="002975AE" w:rsidP="00775E52">
      <w:pPr>
        <w:pStyle w:val="Listenabsatz"/>
        <w:numPr>
          <w:ilvl w:val="2"/>
          <w:numId w:val="5"/>
        </w:numPr>
        <w:spacing w:line="300" w:lineRule="auto"/>
        <w:ind w:left="1429"/>
        <w:contextualSpacing/>
        <w:jc w:val="both"/>
        <w:rPr>
          <w:rFonts w:cs="Arial"/>
          <w:highlight w:val="green"/>
        </w:rPr>
      </w:pPr>
      <w:r w:rsidRPr="00DA710F">
        <w:rPr>
          <w:rFonts w:cs="Arial"/>
          <w:highlight w:val="green"/>
        </w:rPr>
        <w:lastRenderedPageBreak/>
        <w:t>geistiger Behinderung</w:t>
      </w:r>
    </w:p>
    <w:p w14:paraId="330E36AC" w14:textId="0C540BCE" w:rsidR="002975AE" w:rsidRPr="009A3C8A" w:rsidRDefault="002975AE" w:rsidP="00775E52">
      <w:pPr>
        <w:spacing w:line="300" w:lineRule="auto"/>
        <w:ind w:left="687"/>
        <w:jc w:val="both"/>
        <w:rPr>
          <w:rFonts w:cs="Arial"/>
        </w:rPr>
      </w:pPr>
      <w:r w:rsidRPr="009A3C8A">
        <w:rPr>
          <w:rFonts w:cs="Arial"/>
        </w:rPr>
        <w:t xml:space="preserve">im Rahmen eines verlängerten </w:t>
      </w:r>
      <w:r w:rsidRPr="00DA710F">
        <w:rPr>
          <w:rFonts w:cs="Arial"/>
          <w:highlight w:val="green"/>
        </w:rPr>
        <w:t>Schulbesuchs aber auch eines Hochschul-/</w:t>
      </w:r>
      <w:r w:rsidR="003F2ED3" w:rsidRPr="00DA710F">
        <w:rPr>
          <w:rFonts w:cs="Arial"/>
          <w:highlight w:val="green"/>
        </w:rPr>
        <w:t xml:space="preserve"> </w:t>
      </w:r>
      <w:r w:rsidRPr="00DA710F">
        <w:rPr>
          <w:rFonts w:cs="Arial"/>
          <w:highlight w:val="green"/>
        </w:rPr>
        <w:t xml:space="preserve">Universitätsbesuchs oder </w:t>
      </w:r>
      <w:r w:rsidR="002E7097" w:rsidRPr="00DA710F">
        <w:rPr>
          <w:rFonts w:cs="Arial"/>
          <w:highlight w:val="green"/>
        </w:rPr>
        <w:t>Vergleichbarem</w:t>
      </w:r>
      <w:r w:rsidRPr="009A3C8A">
        <w:rPr>
          <w:rFonts w:cs="Arial"/>
        </w:rPr>
        <w:t>.</w:t>
      </w:r>
      <w:commentRangeEnd w:id="0"/>
      <w:r w:rsidR="002E7097">
        <w:rPr>
          <w:rStyle w:val="Kommentarzeichen"/>
        </w:rPr>
        <w:commentReference w:id="0"/>
      </w:r>
    </w:p>
    <w:p w14:paraId="43543E40" w14:textId="77777777" w:rsidR="002975AE" w:rsidRPr="009A3C8A" w:rsidRDefault="002975AE" w:rsidP="00775E52">
      <w:pPr>
        <w:spacing w:line="300" w:lineRule="auto"/>
        <w:jc w:val="both"/>
        <w:rPr>
          <w:rFonts w:cs="Arial"/>
        </w:rPr>
      </w:pPr>
    </w:p>
    <w:p w14:paraId="11E4E7F5" w14:textId="77777777" w:rsidR="002975AE" w:rsidRPr="009A3C8A" w:rsidRDefault="002975AE" w:rsidP="00775E52">
      <w:pPr>
        <w:pStyle w:val="Listenabsatz"/>
        <w:numPr>
          <w:ilvl w:val="0"/>
          <w:numId w:val="7"/>
        </w:numPr>
        <w:spacing w:line="300" w:lineRule="auto"/>
        <w:jc w:val="both"/>
        <w:rPr>
          <w:rFonts w:cs="Arial"/>
        </w:rPr>
      </w:pPr>
      <w:r w:rsidRPr="009A3C8A">
        <w:rPr>
          <w:rFonts w:cs="Arial"/>
        </w:rPr>
        <w:t xml:space="preserve">Schulbegleitung auf Grundlage der hier vorliegenden Leistungsbeschreibung wird erbracht an </w:t>
      </w:r>
    </w:p>
    <w:p w14:paraId="63982BA3" w14:textId="77777777" w:rsidR="00DA710F" w:rsidRDefault="002975AE" w:rsidP="00DA710F">
      <w:pPr>
        <w:pStyle w:val="Listenabsatz"/>
        <w:numPr>
          <w:ilvl w:val="0"/>
          <w:numId w:val="6"/>
        </w:numPr>
        <w:spacing w:line="300" w:lineRule="auto"/>
        <w:ind w:left="1134"/>
        <w:contextualSpacing/>
        <w:jc w:val="both"/>
        <w:rPr>
          <w:rFonts w:cs="Arial"/>
          <w:highlight w:val="green"/>
        </w:rPr>
      </w:pPr>
      <w:commentRangeStart w:id="1"/>
      <w:r w:rsidRPr="00DA710F">
        <w:rPr>
          <w:rFonts w:cs="Arial"/>
          <w:highlight w:val="green"/>
        </w:rPr>
        <w:t>Schulen des Regelschulsystems (inkl. der verschiedenen Schularten wie Ganztagsschulen, Gesamtschulen, Grundschulen, Hauptschulen, Realschulen und Gymnasien)</w:t>
      </w:r>
    </w:p>
    <w:p w14:paraId="369FFB05" w14:textId="5FCEFD94" w:rsidR="002975AE" w:rsidRPr="00DA710F" w:rsidRDefault="002975AE" w:rsidP="00DA710F">
      <w:pPr>
        <w:pStyle w:val="Listenabsatz"/>
        <w:numPr>
          <w:ilvl w:val="0"/>
          <w:numId w:val="6"/>
        </w:numPr>
        <w:spacing w:line="300" w:lineRule="auto"/>
        <w:ind w:left="1134"/>
        <w:contextualSpacing/>
        <w:jc w:val="both"/>
        <w:rPr>
          <w:rFonts w:cs="Arial"/>
          <w:highlight w:val="green"/>
        </w:rPr>
      </w:pPr>
      <w:r w:rsidRPr="00DA710F">
        <w:rPr>
          <w:rFonts w:cs="Arial"/>
          <w:highlight w:val="green"/>
        </w:rPr>
        <w:t xml:space="preserve">Sonderpädagogischen Bildungs- und Beratungszentren – dort als die regelhaft im Rahmen des SBBZ-Alltags erbrachte Eingliederungshilfe-Leistung </w:t>
      </w:r>
      <w:r w:rsidR="0019287E" w:rsidRPr="00DA710F">
        <w:rPr>
          <w:rFonts w:cs="Arial"/>
          <w:highlight w:val="green"/>
        </w:rPr>
        <w:t>ergänzende individuelle</w:t>
      </w:r>
      <w:r w:rsidR="0019287E" w:rsidRPr="00DA710F">
        <w:rPr>
          <w:rFonts w:cs="Arial"/>
        </w:rPr>
        <w:t xml:space="preserve"> Leistung zur Teilhabe an Bildung</w:t>
      </w:r>
    </w:p>
    <w:p w14:paraId="326DBE17" w14:textId="5EBD8EFE" w:rsidR="002975AE" w:rsidRPr="00DA710F" w:rsidRDefault="002975AE" w:rsidP="00775E52">
      <w:pPr>
        <w:pStyle w:val="Listenabsatz"/>
        <w:numPr>
          <w:ilvl w:val="0"/>
          <w:numId w:val="6"/>
        </w:numPr>
        <w:spacing w:line="300" w:lineRule="auto"/>
        <w:ind w:left="1134"/>
        <w:contextualSpacing/>
        <w:jc w:val="both"/>
        <w:rPr>
          <w:rFonts w:cs="Arial"/>
          <w:highlight w:val="green"/>
        </w:rPr>
      </w:pPr>
      <w:r w:rsidRPr="00DA710F">
        <w:rPr>
          <w:rFonts w:cs="Arial"/>
          <w:highlight w:val="green"/>
        </w:rPr>
        <w:t>Hochschule/Universität oder Ähnliche</w:t>
      </w:r>
      <w:r w:rsidR="002E7097" w:rsidRPr="00DA710F">
        <w:rPr>
          <w:rFonts w:cs="Arial"/>
          <w:highlight w:val="green"/>
        </w:rPr>
        <w:t>n</w:t>
      </w:r>
      <w:r w:rsidRPr="00DA710F">
        <w:rPr>
          <w:rFonts w:cs="Arial"/>
          <w:highlight w:val="green"/>
        </w:rPr>
        <w:t>.</w:t>
      </w:r>
      <w:commentRangeEnd w:id="1"/>
      <w:r w:rsidR="002E7097" w:rsidRPr="00DA710F">
        <w:rPr>
          <w:rStyle w:val="Kommentarzeichen"/>
          <w:highlight w:val="green"/>
        </w:rPr>
        <w:commentReference w:id="1"/>
      </w:r>
    </w:p>
    <w:p w14:paraId="372258F0" w14:textId="77777777" w:rsidR="005B5026" w:rsidRPr="009A3C8A" w:rsidRDefault="005B5026" w:rsidP="00775E52">
      <w:pPr>
        <w:pStyle w:val="Listenabsatz"/>
        <w:spacing w:line="300" w:lineRule="auto"/>
        <w:ind w:left="426"/>
        <w:jc w:val="both"/>
        <w:rPr>
          <w:rFonts w:cs="Arial"/>
          <w:color w:val="000000"/>
        </w:rPr>
      </w:pPr>
    </w:p>
    <w:p w14:paraId="3BBACE32" w14:textId="77777777" w:rsidR="00297340" w:rsidRPr="009A3C8A" w:rsidRDefault="0082318E" w:rsidP="00775E52">
      <w:pPr>
        <w:spacing w:line="300" w:lineRule="auto"/>
        <w:ind w:left="426"/>
        <w:jc w:val="both"/>
        <w:rPr>
          <w:rFonts w:cs="Arial"/>
        </w:rPr>
      </w:pPr>
      <w:r w:rsidRPr="009A3C8A">
        <w:rPr>
          <w:rFonts w:cs="Arial"/>
        </w:rPr>
        <w:t>Der Zugang erfolgt über die</w:t>
      </w:r>
      <w:r w:rsidR="00297340" w:rsidRPr="009A3C8A">
        <w:rPr>
          <w:rFonts w:cs="Arial"/>
        </w:rPr>
        <w:t xml:space="preserve"> </w:t>
      </w:r>
      <w:r w:rsidR="00046048" w:rsidRPr="009A3C8A">
        <w:rPr>
          <w:rFonts w:cs="Arial"/>
        </w:rPr>
        <w:t>Gesamtplanung</w:t>
      </w:r>
      <w:r w:rsidR="00297340" w:rsidRPr="009A3C8A">
        <w:rPr>
          <w:rFonts w:cs="Arial"/>
        </w:rPr>
        <w:t xml:space="preserve"> unter der Gesamtverantwortung des Leistungsträgers.</w:t>
      </w:r>
    </w:p>
    <w:p w14:paraId="08853A4C" w14:textId="77777777" w:rsidR="005B5026" w:rsidRPr="009A3C8A" w:rsidRDefault="005B5026" w:rsidP="00775E52">
      <w:pPr>
        <w:spacing w:line="300" w:lineRule="auto"/>
        <w:jc w:val="both"/>
        <w:rPr>
          <w:rFonts w:cs="Arial"/>
          <w:color w:val="000000"/>
          <w:highlight w:val="yellow"/>
        </w:rPr>
      </w:pPr>
    </w:p>
    <w:p w14:paraId="7A1A18D3" w14:textId="77777777" w:rsidR="002975AE" w:rsidRPr="009A3C8A" w:rsidRDefault="002975AE" w:rsidP="00775E52">
      <w:pPr>
        <w:pStyle w:val="Listenabsatz"/>
        <w:numPr>
          <w:ilvl w:val="0"/>
          <w:numId w:val="7"/>
        </w:numPr>
        <w:spacing w:line="300" w:lineRule="auto"/>
        <w:jc w:val="both"/>
        <w:rPr>
          <w:rFonts w:cs="Arial"/>
          <w:color w:val="000000"/>
          <w:szCs w:val="22"/>
        </w:rPr>
      </w:pPr>
      <w:r w:rsidRPr="009A3C8A">
        <w:rPr>
          <w:rFonts w:cs="Arial"/>
          <w:color w:val="000000"/>
          <w:szCs w:val="22"/>
        </w:rPr>
        <w:t>Bei Vorliegen der folgenden Merkmale ist das Angebot nicht geeignet/wirksam und eine Inanspruchnahme ausgeschlossen, wenn:</w:t>
      </w:r>
    </w:p>
    <w:p w14:paraId="50D5EC24" w14:textId="233963E5" w:rsidR="00DA710F" w:rsidRPr="007D353D" w:rsidRDefault="00DA710F" w:rsidP="00DA710F">
      <w:pPr>
        <w:pStyle w:val="Listenabsatz"/>
        <w:spacing w:line="312" w:lineRule="auto"/>
        <w:ind w:left="360"/>
        <w:rPr>
          <w:rFonts w:cs="Arial"/>
          <w:i/>
          <w:iCs/>
          <w:color w:val="FF0000"/>
          <w:szCs w:val="22"/>
          <w:highlight w:val="green"/>
        </w:rPr>
      </w:pPr>
      <w:commentRangeStart w:id="2"/>
      <w:r w:rsidRPr="007D353D">
        <w:rPr>
          <w:rFonts w:cs="Arial"/>
          <w:i/>
          <w:iCs/>
          <w:color w:val="FF0000"/>
          <w:szCs w:val="22"/>
          <w:highlight w:val="green"/>
        </w:rPr>
        <w:t>Ausschlusskriterien</w:t>
      </w:r>
      <w:commentRangeEnd w:id="2"/>
      <w:r w:rsidRPr="007D353D">
        <w:rPr>
          <w:rStyle w:val="Kommentarzeichen"/>
          <w:rFonts w:cs="Arial"/>
          <w:sz w:val="22"/>
          <w:szCs w:val="22"/>
          <w:highlight w:val="green"/>
        </w:rPr>
        <w:commentReference w:id="2"/>
      </w:r>
      <w:r>
        <w:rPr>
          <w:rFonts w:cs="Arial"/>
          <w:i/>
          <w:iCs/>
          <w:color w:val="FF0000"/>
          <w:szCs w:val="22"/>
          <w:highlight w:val="green"/>
        </w:rPr>
        <w:t>, bspw.:</w:t>
      </w:r>
    </w:p>
    <w:p w14:paraId="56373EBA" w14:textId="77777777" w:rsidR="002975AE" w:rsidRPr="00DA710F" w:rsidRDefault="002975AE" w:rsidP="00775E52">
      <w:pPr>
        <w:pStyle w:val="Listenabsatz"/>
        <w:numPr>
          <w:ilvl w:val="0"/>
          <w:numId w:val="8"/>
        </w:numPr>
        <w:spacing w:line="300" w:lineRule="auto"/>
        <w:contextualSpacing/>
        <w:jc w:val="both"/>
        <w:rPr>
          <w:rFonts w:cs="Arial"/>
          <w:highlight w:val="green"/>
        </w:rPr>
      </w:pPr>
      <w:commentRangeStart w:id="3"/>
      <w:r w:rsidRPr="00DA710F">
        <w:rPr>
          <w:rFonts w:cs="Arial"/>
          <w:highlight w:val="green"/>
        </w:rPr>
        <w:t>ein Pflegebedarf vorliegt, der mit der personellen Ausstattung nicht abgedeckt werden kann oder darf, z.B. bei Erfordernis von Behandlungspflege, Beatmung, palliativer Versorgung, bei ansteckenden Krankheiten oder in Fällen, in denen eine medizinisch speziell geschulte Pflegefachkraft notwendig ist.</w:t>
      </w:r>
    </w:p>
    <w:p w14:paraId="206E4AF3" w14:textId="77777777" w:rsidR="002975AE" w:rsidRPr="00DA710F" w:rsidRDefault="002975AE" w:rsidP="00775E52">
      <w:pPr>
        <w:pStyle w:val="Listenabsatz"/>
        <w:numPr>
          <w:ilvl w:val="0"/>
          <w:numId w:val="8"/>
        </w:numPr>
        <w:spacing w:line="300" w:lineRule="auto"/>
        <w:contextualSpacing/>
        <w:jc w:val="both"/>
        <w:rPr>
          <w:rFonts w:cs="Arial"/>
          <w:highlight w:val="green"/>
        </w:rPr>
      </w:pPr>
      <w:r w:rsidRPr="00DA710F">
        <w:rPr>
          <w:rFonts w:cs="Arial"/>
          <w:highlight w:val="green"/>
        </w:rPr>
        <w:t>ein Begleitungsbedarf vorliegt, der mit der personellen Ausstattung nicht abgedeckt werden kann oder darf, z.B. bei Erfordernis ununterbrochene Aufsicht, bei hohem Grad an Eigen- und Fremdgefährdung, Personen in akuten psychischen Krisen, bei Sucht- oder Drogenabhängigkeit</w:t>
      </w:r>
      <w:commentRangeEnd w:id="3"/>
      <w:r w:rsidR="002E7097" w:rsidRPr="00DA710F">
        <w:rPr>
          <w:rStyle w:val="Kommentarzeichen"/>
          <w:highlight w:val="green"/>
        </w:rPr>
        <w:commentReference w:id="3"/>
      </w:r>
    </w:p>
    <w:p w14:paraId="6BBA18D0" w14:textId="3AFA3EBC" w:rsidR="00DA710F" w:rsidRPr="00DA710F" w:rsidRDefault="00DA710F" w:rsidP="00775E52">
      <w:pPr>
        <w:pStyle w:val="Listenabsatz"/>
        <w:numPr>
          <w:ilvl w:val="0"/>
          <w:numId w:val="8"/>
        </w:numPr>
        <w:spacing w:line="300" w:lineRule="auto"/>
        <w:contextualSpacing/>
        <w:jc w:val="both"/>
        <w:rPr>
          <w:rFonts w:cs="Arial"/>
          <w:highlight w:val="green"/>
        </w:rPr>
      </w:pPr>
      <w:r w:rsidRPr="00DA710F">
        <w:rPr>
          <w:rFonts w:cs="Arial"/>
          <w:highlight w:val="green"/>
        </w:rPr>
        <w:t>….</w:t>
      </w:r>
    </w:p>
    <w:p w14:paraId="423E1CE6" w14:textId="77777777" w:rsidR="002975AE" w:rsidRPr="009A3C8A" w:rsidRDefault="002975AE" w:rsidP="00775E52">
      <w:pPr>
        <w:spacing w:line="300" w:lineRule="auto"/>
        <w:jc w:val="both"/>
        <w:rPr>
          <w:rFonts w:eastAsia="Segoe UI" w:cs="Arial"/>
          <w:highlight w:val="yellow"/>
        </w:rPr>
      </w:pPr>
    </w:p>
    <w:p w14:paraId="63E78E7A" w14:textId="77777777" w:rsidR="002975AE" w:rsidRPr="009A3C8A" w:rsidRDefault="002975AE" w:rsidP="00775E52">
      <w:pPr>
        <w:spacing w:line="300" w:lineRule="auto"/>
        <w:ind w:left="708"/>
        <w:jc w:val="both"/>
        <w:rPr>
          <w:rFonts w:eastAsia="Segoe UI" w:cs="Arial"/>
        </w:rPr>
      </w:pPr>
      <w:r w:rsidRPr="009A3C8A">
        <w:rPr>
          <w:rFonts w:eastAsia="Segoe UI" w:cs="Arial"/>
        </w:rPr>
        <w:t>Nicht umfasst sind zudem Schüler*innen mit seelischer Behinderung auf Grundlage des §35a SGB VIII.</w:t>
      </w:r>
    </w:p>
    <w:p w14:paraId="4551BFE0" w14:textId="77777777" w:rsidR="002975AE" w:rsidRPr="009A3C8A" w:rsidRDefault="002975AE" w:rsidP="00775E52">
      <w:pPr>
        <w:pStyle w:val="Listenabsatz"/>
        <w:spacing w:line="300" w:lineRule="auto"/>
        <w:ind w:left="360"/>
        <w:jc w:val="both"/>
        <w:rPr>
          <w:rFonts w:cs="Arial"/>
          <w:color w:val="000000"/>
          <w:szCs w:val="22"/>
        </w:rPr>
      </w:pPr>
    </w:p>
    <w:p w14:paraId="6C3AE13E" w14:textId="77777777" w:rsidR="00916A00" w:rsidRPr="009A3C8A" w:rsidRDefault="00916A00" w:rsidP="00775E52">
      <w:pPr>
        <w:spacing w:line="300" w:lineRule="auto"/>
        <w:ind w:left="425" w:hanging="425"/>
        <w:jc w:val="both"/>
        <w:rPr>
          <w:rFonts w:cs="Arial"/>
          <w:color w:val="000000"/>
        </w:rPr>
      </w:pPr>
    </w:p>
    <w:p w14:paraId="3515A429" w14:textId="1B60F5A1" w:rsidR="00963034" w:rsidRPr="00DA710F" w:rsidRDefault="00A42381" w:rsidP="00424ED1">
      <w:pPr>
        <w:pStyle w:val="Listenabsatz"/>
        <w:numPr>
          <w:ilvl w:val="0"/>
          <w:numId w:val="7"/>
        </w:numPr>
        <w:spacing w:line="300" w:lineRule="auto"/>
        <w:ind w:left="426" w:hanging="426"/>
        <w:jc w:val="both"/>
        <w:rPr>
          <w:rFonts w:cs="Arial"/>
          <w:color w:val="000000"/>
        </w:rPr>
      </w:pPr>
      <w:r w:rsidRPr="00DA710F">
        <w:rPr>
          <w:rFonts w:cs="Arial"/>
          <w:color w:val="000000"/>
        </w:rPr>
        <w:t>Der Leistungserbringer ist verpflichtet, im Rahmen des v</w:t>
      </w:r>
      <w:r w:rsidR="0082318E" w:rsidRPr="00DA710F">
        <w:rPr>
          <w:rFonts w:cs="Arial"/>
          <w:color w:val="000000"/>
        </w:rPr>
        <w:t>ereinbarten Leistungsangebotes l</w:t>
      </w:r>
      <w:r w:rsidRPr="00DA710F">
        <w:rPr>
          <w:rFonts w:cs="Arial"/>
          <w:color w:val="000000"/>
        </w:rPr>
        <w:t>eistungsberechtigte</w:t>
      </w:r>
      <w:r w:rsidR="0082318E" w:rsidRPr="00DA710F">
        <w:rPr>
          <w:rFonts w:cs="Arial"/>
          <w:color w:val="000000"/>
        </w:rPr>
        <w:t xml:space="preserve"> Personen</w:t>
      </w:r>
      <w:r w:rsidRPr="00DA710F">
        <w:rPr>
          <w:rFonts w:cs="Arial"/>
          <w:color w:val="000000"/>
        </w:rPr>
        <w:t xml:space="preserve"> aufzunehmen und Leistungen der Eingliederungshilfe unter Beachtung der Inhalte des Gesamtplans zu erbringen</w:t>
      </w:r>
      <w:r w:rsidR="0082318E" w:rsidRPr="00DA710F">
        <w:rPr>
          <w:rFonts w:cs="Arial"/>
          <w:color w:val="000000"/>
        </w:rPr>
        <w:t>.</w:t>
      </w:r>
      <w:r w:rsidR="00A561A6" w:rsidRPr="009A3C8A">
        <w:rPr>
          <w:rStyle w:val="Funotenzeichen"/>
          <w:rFonts w:cs="Arial"/>
          <w:color w:val="000000"/>
        </w:rPr>
        <w:footnoteReference w:id="1"/>
      </w:r>
    </w:p>
    <w:p w14:paraId="1A4782DA" w14:textId="77777777" w:rsidR="00822ED2" w:rsidRPr="009A3C8A" w:rsidRDefault="00822ED2" w:rsidP="00775E52">
      <w:pPr>
        <w:spacing w:line="300" w:lineRule="auto"/>
        <w:ind w:left="425" w:hanging="425"/>
        <w:jc w:val="center"/>
        <w:rPr>
          <w:rFonts w:cs="Arial"/>
          <w:b/>
          <w:color w:val="000000"/>
        </w:rPr>
      </w:pPr>
    </w:p>
    <w:p w14:paraId="4473A363" w14:textId="22018CFA" w:rsidR="00775E52" w:rsidRDefault="00775E52">
      <w:pPr>
        <w:rPr>
          <w:rFonts w:cs="Arial"/>
          <w:b/>
          <w:bCs/>
          <w:szCs w:val="22"/>
        </w:rPr>
      </w:pPr>
    </w:p>
    <w:p w14:paraId="234FDDAA" w14:textId="77777777" w:rsidR="003C6454" w:rsidRPr="009A3C8A" w:rsidRDefault="003C6454" w:rsidP="00775E52">
      <w:pPr>
        <w:pStyle w:val="berschrift3"/>
        <w:spacing w:line="300" w:lineRule="auto"/>
        <w:jc w:val="center"/>
        <w:rPr>
          <w:rFonts w:cs="Arial"/>
          <w:sz w:val="22"/>
          <w:szCs w:val="22"/>
        </w:rPr>
      </w:pPr>
      <w:r w:rsidRPr="009A3C8A">
        <w:rPr>
          <w:rFonts w:cs="Arial"/>
          <w:sz w:val="22"/>
          <w:szCs w:val="22"/>
        </w:rPr>
        <w:t>§ 4 Ziele des Leistungsangebots</w:t>
      </w:r>
    </w:p>
    <w:p w14:paraId="49F78E49" w14:textId="77777777" w:rsidR="003C6454" w:rsidRPr="009A3C8A" w:rsidRDefault="003C6454" w:rsidP="00775E52">
      <w:pPr>
        <w:spacing w:line="300" w:lineRule="auto"/>
        <w:ind w:left="425" w:hanging="425"/>
        <w:rPr>
          <w:rFonts w:cs="Arial"/>
          <w:color w:val="000000"/>
        </w:rPr>
      </w:pPr>
    </w:p>
    <w:p w14:paraId="391A63F5" w14:textId="77777777" w:rsidR="00E95FCB" w:rsidRDefault="00E95FCB" w:rsidP="00775E52">
      <w:pPr>
        <w:pStyle w:val="Listenabsatz"/>
        <w:numPr>
          <w:ilvl w:val="0"/>
          <w:numId w:val="9"/>
        </w:numPr>
        <w:spacing w:line="300" w:lineRule="auto"/>
        <w:ind w:left="360"/>
        <w:jc w:val="both"/>
        <w:rPr>
          <w:rFonts w:cs="Arial"/>
        </w:rPr>
      </w:pPr>
      <w:r w:rsidRPr="009A3C8A">
        <w:rPr>
          <w:rFonts w:cs="Arial"/>
        </w:rPr>
        <w:lastRenderedPageBreak/>
        <w:t xml:space="preserve">Ziel der Leistungen zur Teilhabe an Bildung ist es, dem Leistungsberechtigten eine gleichberechtigte Teilhabe an Bildung durch die Ermöglichung eines regelmäßigen Schulbesuchs zu ermöglichen oder dies zu erleichtern. </w:t>
      </w:r>
    </w:p>
    <w:p w14:paraId="00BBA5CC" w14:textId="77777777" w:rsidR="00DA710F" w:rsidRPr="009A3C8A" w:rsidRDefault="00DA710F" w:rsidP="00DA710F">
      <w:pPr>
        <w:pStyle w:val="Listenabsatz"/>
        <w:spacing w:line="300" w:lineRule="auto"/>
        <w:ind w:left="360"/>
        <w:jc w:val="both"/>
        <w:rPr>
          <w:rFonts w:cs="Arial"/>
        </w:rPr>
      </w:pPr>
    </w:p>
    <w:p w14:paraId="447974E3" w14:textId="77777777" w:rsidR="00E95FCB" w:rsidRPr="009A3C8A" w:rsidRDefault="00E95FCB" w:rsidP="00775E52">
      <w:pPr>
        <w:pStyle w:val="Listenabsatz"/>
        <w:numPr>
          <w:ilvl w:val="0"/>
          <w:numId w:val="9"/>
        </w:numPr>
        <w:spacing w:line="300" w:lineRule="auto"/>
        <w:ind w:left="360"/>
        <w:jc w:val="both"/>
        <w:rPr>
          <w:rFonts w:cs="Arial"/>
        </w:rPr>
      </w:pPr>
      <w:r w:rsidRPr="009A3C8A">
        <w:rPr>
          <w:rFonts w:cs="Arial"/>
        </w:rPr>
        <w:t>Leistungen zur Teilhabe an Bildung umfassen Hilfen zu einer Schulbildung, insbesondere im Rahmen der allgemeinen Schulpflicht und zum Besuch weiterführender Schulen einschließlich der Vorbereitung, und der Hochschul-/Universitätsbildung hierzu.</w:t>
      </w:r>
    </w:p>
    <w:p w14:paraId="0285FBDD" w14:textId="77777777" w:rsidR="00E95FCB" w:rsidRPr="009A3C8A" w:rsidRDefault="00E95FCB" w:rsidP="00775E52">
      <w:pPr>
        <w:spacing w:line="300" w:lineRule="auto"/>
        <w:ind w:left="349"/>
        <w:jc w:val="both"/>
        <w:rPr>
          <w:rFonts w:cs="Arial"/>
        </w:rPr>
      </w:pPr>
      <w:r w:rsidRPr="009A3C8A">
        <w:rPr>
          <w:rFonts w:cs="Arial"/>
        </w:rPr>
        <w:t xml:space="preserve">Dabei soll jeder junge Mensch mit einer Behinderung im Bedarfsfall mit unterstützenden Leistungen der Eingliederungshilfe einen allgemeinen Bildungsabschluss zur Erreichung seiner Teilhabeziele entsprechend der Gesamtplanung erwerben können. </w:t>
      </w:r>
    </w:p>
    <w:p w14:paraId="691C0721" w14:textId="77777777" w:rsidR="00E95FCB" w:rsidRPr="009A3C8A" w:rsidRDefault="00E95FCB" w:rsidP="00775E52">
      <w:pPr>
        <w:spacing w:line="300" w:lineRule="auto"/>
        <w:ind w:left="349"/>
        <w:jc w:val="both"/>
        <w:rPr>
          <w:rFonts w:cs="Arial"/>
        </w:rPr>
      </w:pPr>
      <w:r w:rsidRPr="009A3C8A">
        <w:rPr>
          <w:rFonts w:cs="Arial"/>
        </w:rPr>
        <w:t xml:space="preserve"> </w:t>
      </w:r>
    </w:p>
    <w:p w14:paraId="734A5F85" w14:textId="77777777" w:rsidR="00E95FCB" w:rsidRPr="009A3C8A" w:rsidRDefault="00E95FCB" w:rsidP="00775E52">
      <w:pPr>
        <w:pStyle w:val="Listenabsatz"/>
        <w:numPr>
          <w:ilvl w:val="0"/>
          <w:numId w:val="9"/>
        </w:numPr>
        <w:spacing w:line="300" w:lineRule="auto"/>
        <w:ind w:left="360"/>
        <w:jc w:val="both"/>
        <w:rPr>
          <w:rFonts w:cs="Arial"/>
        </w:rPr>
      </w:pPr>
      <w:r w:rsidRPr="009A3C8A">
        <w:rPr>
          <w:rFonts w:cs="Arial"/>
        </w:rPr>
        <w:t xml:space="preserve">Eine Konkretisierung der Leistungsziele erfolgt jeweils im Rahmen des individuellen Teilhabe- und Gesamtplans. </w:t>
      </w:r>
    </w:p>
    <w:p w14:paraId="073F5CB1" w14:textId="77777777" w:rsidR="00F77D44" w:rsidRPr="009A3C8A" w:rsidRDefault="00F77D44" w:rsidP="00775E52">
      <w:pPr>
        <w:pStyle w:val="Listenabsatz"/>
        <w:spacing w:line="300" w:lineRule="auto"/>
        <w:ind w:left="426"/>
        <w:jc w:val="both"/>
        <w:rPr>
          <w:rFonts w:cs="Arial"/>
          <w:color w:val="000000"/>
        </w:rPr>
      </w:pPr>
    </w:p>
    <w:p w14:paraId="24D3B105" w14:textId="77777777" w:rsidR="00CA5F51" w:rsidRPr="009A3C8A" w:rsidRDefault="00CA5F51" w:rsidP="00775E52">
      <w:pPr>
        <w:spacing w:line="300" w:lineRule="auto"/>
        <w:rPr>
          <w:rFonts w:cs="Arial"/>
          <w:color w:val="000000"/>
        </w:rPr>
      </w:pPr>
    </w:p>
    <w:p w14:paraId="683AC190" w14:textId="77777777" w:rsidR="00E234EA" w:rsidRPr="009A3C8A" w:rsidRDefault="00E234EA" w:rsidP="00775E52">
      <w:pPr>
        <w:pStyle w:val="berschrift3"/>
        <w:spacing w:line="300" w:lineRule="auto"/>
        <w:jc w:val="center"/>
        <w:rPr>
          <w:rFonts w:cs="Arial"/>
          <w:color w:val="000000"/>
        </w:rPr>
      </w:pPr>
      <w:r w:rsidRPr="009A3C8A">
        <w:rPr>
          <w:rFonts w:cs="Arial"/>
          <w:sz w:val="22"/>
          <w:szCs w:val="22"/>
        </w:rPr>
        <w:t xml:space="preserve">§ </w:t>
      </w:r>
      <w:r w:rsidR="003C6454" w:rsidRPr="009A3C8A">
        <w:rPr>
          <w:rFonts w:cs="Arial"/>
          <w:sz w:val="22"/>
          <w:szCs w:val="22"/>
        </w:rPr>
        <w:t>5</w:t>
      </w:r>
      <w:r w:rsidRPr="009A3C8A">
        <w:rPr>
          <w:rFonts w:cs="Arial"/>
          <w:sz w:val="22"/>
          <w:szCs w:val="22"/>
        </w:rPr>
        <w:t xml:space="preserve"> Leistungs</w:t>
      </w:r>
      <w:r w:rsidR="00954FB0" w:rsidRPr="009A3C8A">
        <w:rPr>
          <w:rFonts w:cs="Arial"/>
          <w:sz w:val="22"/>
          <w:szCs w:val="22"/>
        </w:rPr>
        <w:t>bereiche</w:t>
      </w:r>
    </w:p>
    <w:p w14:paraId="3120ACB8" w14:textId="77777777" w:rsidR="00E234EA" w:rsidRPr="009A3C8A" w:rsidRDefault="00E234EA" w:rsidP="00775E52">
      <w:pPr>
        <w:spacing w:line="300" w:lineRule="auto"/>
        <w:jc w:val="both"/>
        <w:rPr>
          <w:rFonts w:cs="Arial"/>
          <w:color w:val="000000"/>
        </w:rPr>
      </w:pPr>
    </w:p>
    <w:p w14:paraId="7FD250FA" w14:textId="77777777" w:rsidR="00DA710F" w:rsidRPr="00DA710F" w:rsidRDefault="00DA710F" w:rsidP="00DA710F">
      <w:pPr>
        <w:spacing w:after="120" w:line="312" w:lineRule="auto"/>
        <w:jc w:val="both"/>
        <w:rPr>
          <w:rFonts w:cs="Arial"/>
        </w:rPr>
      </w:pPr>
      <w:r w:rsidRPr="00DA710F">
        <w:rPr>
          <w:rFonts w:cs="Arial"/>
        </w:rPr>
        <w:t xml:space="preserve">Das Leistungsangebot umfasst Leistungen zur Teilhabe an Bildung gem. § 60 LRV i.V.m. §§ 75, 112 SGB IX: </w:t>
      </w:r>
    </w:p>
    <w:p w14:paraId="42797FD4" w14:textId="77777777" w:rsidR="00DA710F" w:rsidRPr="00DA710F" w:rsidRDefault="00DA710F" w:rsidP="00DA710F">
      <w:pPr>
        <w:numPr>
          <w:ilvl w:val="0"/>
          <w:numId w:val="24"/>
        </w:numPr>
        <w:spacing w:after="120" w:line="312" w:lineRule="auto"/>
        <w:jc w:val="both"/>
        <w:rPr>
          <w:rFonts w:cs="Arial"/>
        </w:rPr>
      </w:pPr>
      <w:r w:rsidRPr="00DA710F">
        <w:rPr>
          <w:rFonts w:cs="Arial"/>
        </w:rPr>
        <w:t xml:space="preserve">Hilfen zur Schulbildung </w:t>
      </w:r>
    </w:p>
    <w:p w14:paraId="4A29CF57" w14:textId="77777777" w:rsidR="00DA710F" w:rsidRPr="00DA710F" w:rsidRDefault="00DA710F" w:rsidP="00DA710F">
      <w:pPr>
        <w:spacing w:after="120" w:line="312" w:lineRule="auto"/>
        <w:ind w:left="927"/>
        <w:jc w:val="both"/>
        <w:rPr>
          <w:rFonts w:cs="Arial"/>
        </w:rPr>
      </w:pPr>
      <w:r w:rsidRPr="00DA710F">
        <w:rPr>
          <w:rFonts w:cs="Arial"/>
        </w:rPr>
        <w:t>in folgenden Teilbereichen:</w:t>
      </w:r>
    </w:p>
    <w:p w14:paraId="410428F4" w14:textId="77777777" w:rsidR="00DA710F" w:rsidRPr="00DA710F" w:rsidRDefault="00DA710F" w:rsidP="00DA710F">
      <w:pPr>
        <w:numPr>
          <w:ilvl w:val="0"/>
          <w:numId w:val="25"/>
        </w:numPr>
        <w:spacing w:after="120" w:line="312" w:lineRule="auto"/>
        <w:ind w:left="2280"/>
        <w:rPr>
          <w:rFonts w:cs="Arial"/>
          <w:szCs w:val="22"/>
        </w:rPr>
      </w:pPr>
      <w:r w:rsidRPr="00DA710F">
        <w:rPr>
          <w:rFonts w:cs="Arial"/>
        </w:rPr>
        <w:t xml:space="preserve">während des Unterrichts, </w:t>
      </w:r>
    </w:p>
    <w:p w14:paraId="57A3E524" w14:textId="77777777" w:rsidR="00DA710F" w:rsidRPr="00DA710F" w:rsidRDefault="00DA710F" w:rsidP="00DA710F">
      <w:pPr>
        <w:numPr>
          <w:ilvl w:val="0"/>
          <w:numId w:val="25"/>
        </w:numPr>
        <w:spacing w:after="120" w:line="312" w:lineRule="auto"/>
        <w:ind w:left="2280"/>
        <w:rPr>
          <w:rFonts w:cs="Arial"/>
        </w:rPr>
      </w:pPr>
      <w:r w:rsidRPr="00DA710F">
        <w:rPr>
          <w:rFonts w:cs="Arial"/>
        </w:rPr>
        <w:t xml:space="preserve">während des Schulalltags (z.B. </w:t>
      </w:r>
      <w:bookmarkStart w:id="4" w:name="_Hlk139034564"/>
      <w:r w:rsidRPr="00DA710F">
        <w:rPr>
          <w:rFonts w:cs="Arial"/>
        </w:rPr>
        <w:t xml:space="preserve">Ankommens- und Verabschiedungssituation, </w:t>
      </w:r>
      <w:bookmarkEnd w:id="4"/>
      <w:r w:rsidRPr="00DA710F">
        <w:rPr>
          <w:rFonts w:cs="Arial"/>
        </w:rPr>
        <w:t xml:space="preserve">Pausen, </w:t>
      </w:r>
      <w:bookmarkStart w:id="5" w:name="_Hlk139034081"/>
      <w:r w:rsidRPr="00DA710F">
        <w:rPr>
          <w:rFonts w:cs="Arial"/>
        </w:rPr>
        <w:t>Raumwechsel,</w:t>
      </w:r>
      <w:r w:rsidRPr="00DA710F">
        <w:rPr>
          <w:rFonts w:cs="Arial"/>
          <w:i/>
          <w:iCs/>
        </w:rPr>
        <w:t xml:space="preserve"> </w:t>
      </w:r>
      <w:r w:rsidRPr="00DA710F">
        <w:rPr>
          <w:rFonts w:cs="Arial"/>
          <w:iCs/>
        </w:rPr>
        <w:t>tagesstrukturierende Angebote, ergänzende Bildungs- und Betreuungsangebote</w:t>
      </w:r>
      <w:r w:rsidRPr="00DA710F">
        <w:rPr>
          <w:rFonts w:cs="Arial"/>
        </w:rPr>
        <w:t>)</w:t>
      </w:r>
      <w:bookmarkEnd w:id="5"/>
    </w:p>
    <w:p w14:paraId="459A8160" w14:textId="77777777" w:rsidR="00DA710F" w:rsidRPr="00DA710F" w:rsidRDefault="00DA710F" w:rsidP="00DA710F">
      <w:pPr>
        <w:numPr>
          <w:ilvl w:val="0"/>
          <w:numId w:val="25"/>
        </w:numPr>
        <w:spacing w:after="120" w:line="312" w:lineRule="auto"/>
        <w:ind w:left="2280"/>
        <w:rPr>
          <w:rFonts w:cs="Arial"/>
        </w:rPr>
      </w:pPr>
      <w:r w:rsidRPr="00DA710F">
        <w:rPr>
          <w:rFonts w:cs="Arial"/>
        </w:rPr>
        <w:t>bei außerunterrichtlichen Veranstaltungen (z.B. Klassenfahrten, Ausflüge) einschließlich inklusiver Projekte</w:t>
      </w:r>
    </w:p>
    <w:p w14:paraId="53621DE9" w14:textId="77777777" w:rsidR="00DA710F" w:rsidRPr="00DA710F" w:rsidRDefault="00DA710F" w:rsidP="00DA710F">
      <w:pPr>
        <w:spacing w:after="120" w:line="312" w:lineRule="auto"/>
        <w:ind w:left="1920"/>
        <w:rPr>
          <w:rFonts w:cs="Arial"/>
          <w:i/>
          <w:iCs/>
          <w:color w:val="002060"/>
        </w:rPr>
      </w:pPr>
    </w:p>
    <w:p w14:paraId="76224BE8" w14:textId="77777777" w:rsidR="00DA710F" w:rsidRPr="00DA710F" w:rsidRDefault="00DA710F" w:rsidP="00DA710F">
      <w:pPr>
        <w:spacing w:after="120" w:line="312" w:lineRule="auto"/>
        <w:ind w:left="1920"/>
        <w:rPr>
          <w:rFonts w:cs="Arial"/>
          <w:i/>
          <w:iCs/>
          <w:szCs w:val="22"/>
        </w:rPr>
      </w:pPr>
      <w:r w:rsidRPr="00DA710F">
        <w:rPr>
          <w:rFonts w:cs="Arial"/>
          <w:i/>
          <w:iCs/>
        </w:rPr>
        <w:t>optional:</w:t>
      </w:r>
    </w:p>
    <w:p w14:paraId="1CC70270" w14:textId="77777777" w:rsidR="00DA710F" w:rsidRPr="00DA710F" w:rsidRDefault="00DA710F" w:rsidP="00DA710F">
      <w:pPr>
        <w:numPr>
          <w:ilvl w:val="0"/>
          <w:numId w:val="25"/>
        </w:numPr>
        <w:spacing w:after="120" w:line="312" w:lineRule="auto"/>
        <w:ind w:left="2280"/>
        <w:rPr>
          <w:rFonts w:cs="Arial"/>
        </w:rPr>
      </w:pPr>
      <w:r w:rsidRPr="00DA710F">
        <w:rPr>
          <w:rFonts w:cs="Arial"/>
          <w:i/>
          <w:iCs/>
        </w:rPr>
        <w:t>[Hausaufgabenassistenz</w:t>
      </w:r>
      <w:r w:rsidRPr="00DA710F">
        <w:rPr>
          <w:rFonts w:cs="Arial"/>
        </w:rPr>
        <w:t xml:space="preserve"> </w:t>
      </w:r>
    </w:p>
    <w:p w14:paraId="19B53F9B" w14:textId="77777777" w:rsidR="00DA710F" w:rsidRPr="00DA710F" w:rsidRDefault="00DA710F" w:rsidP="00DA710F">
      <w:pPr>
        <w:numPr>
          <w:ilvl w:val="0"/>
          <w:numId w:val="25"/>
        </w:numPr>
        <w:spacing w:after="120" w:line="312" w:lineRule="auto"/>
        <w:ind w:left="2280"/>
        <w:rPr>
          <w:rFonts w:cs="Arial"/>
          <w:i/>
        </w:rPr>
      </w:pPr>
      <w:r w:rsidRPr="00DA710F">
        <w:rPr>
          <w:rFonts w:cs="Arial"/>
          <w:i/>
        </w:rPr>
        <w:t>auf dem Schulweg</w:t>
      </w:r>
      <w:r w:rsidRPr="00DA710F">
        <w:rPr>
          <w:rFonts w:cs="Arial"/>
          <w:i/>
          <w:vertAlign w:val="superscript"/>
        </w:rPr>
        <w:footnoteReference w:id="2"/>
      </w:r>
    </w:p>
    <w:p w14:paraId="5955EAA2" w14:textId="77777777" w:rsidR="00DA710F" w:rsidRPr="00DA710F" w:rsidRDefault="00DA710F" w:rsidP="00DA710F">
      <w:pPr>
        <w:numPr>
          <w:ilvl w:val="0"/>
          <w:numId w:val="25"/>
        </w:numPr>
        <w:spacing w:after="120" w:line="312" w:lineRule="auto"/>
        <w:ind w:left="2280"/>
        <w:rPr>
          <w:rFonts w:cs="Arial"/>
          <w:i/>
          <w:iCs/>
        </w:rPr>
      </w:pPr>
      <w:r w:rsidRPr="00DA710F">
        <w:rPr>
          <w:rFonts w:cs="Arial"/>
          <w:i/>
          <w:iCs/>
        </w:rPr>
        <w:t>Begleitung in den Ferien]</w:t>
      </w:r>
    </w:p>
    <w:p w14:paraId="0337C635" w14:textId="77777777" w:rsidR="00E234EA" w:rsidRPr="009A3C8A" w:rsidRDefault="00E234EA" w:rsidP="00775E52">
      <w:pPr>
        <w:spacing w:line="300" w:lineRule="auto"/>
        <w:jc w:val="both"/>
        <w:rPr>
          <w:rFonts w:cs="Arial"/>
          <w:color w:val="000000"/>
        </w:rPr>
      </w:pPr>
    </w:p>
    <w:p w14:paraId="0DBB7FDA" w14:textId="77777777" w:rsidR="00382980" w:rsidRPr="009A3C8A" w:rsidRDefault="00382980" w:rsidP="00775E52">
      <w:pPr>
        <w:spacing w:line="300" w:lineRule="auto"/>
        <w:jc w:val="both"/>
        <w:rPr>
          <w:rFonts w:cs="Arial"/>
          <w:color w:val="000000"/>
        </w:rPr>
      </w:pPr>
    </w:p>
    <w:p w14:paraId="6D248232" w14:textId="77777777" w:rsidR="00D36551" w:rsidRPr="009A3C8A" w:rsidRDefault="00D36551" w:rsidP="00775E52">
      <w:pPr>
        <w:pStyle w:val="berschrift3"/>
        <w:spacing w:line="300" w:lineRule="auto"/>
        <w:jc w:val="center"/>
        <w:rPr>
          <w:rFonts w:cs="Arial"/>
          <w:sz w:val="22"/>
          <w:szCs w:val="22"/>
        </w:rPr>
      </w:pPr>
      <w:r w:rsidRPr="009A3C8A">
        <w:rPr>
          <w:rFonts w:cs="Arial"/>
          <w:sz w:val="22"/>
          <w:szCs w:val="22"/>
        </w:rPr>
        <w:t>§ 6 Leistungssystematik</w:t>
      </w:r>
    </w:p>
    <w:p w14:paraId="2CA3AB41" w14:textId="77777777" w:rsidR="00D36551" w:rsidRPr="009A3C8A" w:rsidRDefault="00D36551" w:rsidP="00775E52">
      <w:pPr>
        <w:spacing w:line="300" w:lineRule="auto"/>
        <w:jc w:val="both"/>
        <w:rPr>
          <w:rFonts w:cs="Arial"/>
          <w:color w:val="000000"/>
        </w:rPr>
      </w:pPr>
    </w:p>
    <w:p w14:paraId="19686178" w14:textId="77777777" w:rsidR="00DA710F" w:rsidRPr="00830F1D" w:rsidRDefault="00DA710F" w:rsidP="00DA710F">
      <w:pPr>
        <w:spacing w:line="312" w:lineRule="auto"/>
        <w:jc w:val="both"/>
        <w:rPr>
          <w:rFonts w:cs="Arial"/>
          <w:color w:val="000000"/>
          <w:szCs w:val="22"/>
        </w:rPr>
      </w:pPr>
      <w:r w:rsidRPr="00830F1D">
        <w:rPr>
          <w:rFonts w:cs="Arial"/>
          <w:color w:val="000000"/>
          <w:szCs w:val="22"/>
        </w:rPr>
        <w:lastRenderedPageBreak/>
        <w:t>Die Leistungen aus § 5 werden vereinbart als Fachleistungen/Assistenzleistung, die</w:t>
      </w:r>
    </w:p>
    <w:p w14:paraId="546FEFBD" w14:textId="77777777" w:rsidR="00DA710F" w:rsidRPr="00830F1D" w:rsidRDefault="00DA710F" w:rsidP="00DA710F">
      <w:pPr>
        <w:pStyle w:val="Listenabsatz"/>
        <w:numPr>
          <w:ilvl w:val="0"/>
          <w:numId w:val="12"/>
        </w:numPr>
        <w:spacing w:line="312" w:lineRule="auto"/>
        <w:rPr>
          <w:rFonts w:cs="Arial"/>
          <w:color w:val="000000"/>
          <w:szCs w:val="22"/>
        </w:rPr>
      </w:pPr>
      <w:r w:rsidRPr="00830F1D">
        <w:rPr>
          <w:rFonts w:cs="Arial"/>
          <w:color w:val="000000"/>
          <w:szCs w:val="22"/>
        </w:rPr>
        <w:t xml:space="preserve">an einen Leistungsberechtigten individuell oder gemeinsam an mehrere Leistungsberechtigte erbracht werden (Individualleistung, § </w:t>
      </w:r>
      <w:r>
        <w:rPr>
          <w:rFonts w:cs="Arial"/>
          <w:color w:val="000000"/>
          <w:szCs w:val="22"/>
        </w:rPr>
        <w:t>7</w:t>
      </w:r>
      <w:r w:rsidRPr="00830F1D">
        <w:rPr>
          <w:rFonts w:cs="Arial"/>
          <w:color w:val="000000"/>
          <w:szCs w:val="22"/>
        </w:rPr>
        <w:t>),</w:t>
      </w:r>
    </w:p>
    <w:p w14:paraId="654D19DF" w14:textId="77777777" w:rsidR="00DA710F" w:rsidRDefault="00DA710F" w:rsidP="00DA710F">
      <w:pPr>
        <w:pStyle w:val="Listenabsatz"/>
        <w:numPr>
          <w:ilvl w:val="0"/>
          <w:numId w:val="12"/>
        </w:numPr>
        <w:spacing w:line="312" w:lineRule="auto"/>
        <w:rPr>
          <w:rFonts w:cs="Arial"/>
          <w:color w:val="000000"/>
          <w:szCs w:val="22"/>
        </w:rPr>
      </w:pPr>
      <w:r w:rsidRPr="00830F1D">
        <w:rPr>
          <w:rFonts w:cs="Arial"/>
          <w:color w:val="000000"/>
          <w:szCs w:val="22"/>
        </w:rPr>
        <w:t xml:space="preserve">gemeinsam an mehrere Leistungsberechtigte erbracht oder von diesen in Anspruch genommen werden (gepoolte Individualleistung, § </w:t>
      </w:r>
      <w:r>
        <w:rPr>
          <w:rFonts w:cs="Arial"/>
          <w:color w:val="000000"/>
          <w:szCs w:val="22"/>
        </w:rPr>
        <w:t>7)</w:t>
      </w:r>
    </w:p>
    <w:p w14:paraId="59E675A6" w14:textId="441885A8" w:rsidR="00DA710F" w:rsidRPr="00DA710F" w:rsidRDefault="00DA710F" w:rsidP="00DA710F">
      <w:pPr>
        <w:pStyle w:val="Listenabsatz"/>
        <w:numPr>
          <w:ilvl w:val="0"/>
          <w:numId w:val="12"/>
        </w:numPr>
        <w:spacing w:line="312" w:lineRule="auto"/>
        <w:rPr>
          <w:rFonts w:cs="Arial"/>
          <w:color w:val="000000"/>
          <w:szCs w:val="22"/>
          <w:highlight w:val="green"/>
        </w:rPr>
      </w:pPr>
      <w:r w:rsidRPr="00DA710F">
        <w:rPr>
          <w:rFonts w:cs="Arial"/>
          <w:color w:val="000000"/>
          <w:highlight w:val="green"/>
        </w:rPr>
        <w:t xml:space="preserve">Bei Schüler*innen: </w:t>
      </w:r>
      <w:r w:rsidRPr="00DA710F">
        <w:rPr>
          <w:rFonts w:cs="Arial"/>
          <w:color w:val="000000"/>
          <w:szCs w:val="22"/>
          <w:highlight w:val="green"/>
        </w:rPr>
        <w:t xml:space="preserve">stellvertretend an die Sorgeberechtigten in Form von Gesprächen und Beratung. Die Kinder werden hieran soweit möglich beteiligt. </w:t>
      </w:r>
    </w:p>
    <w:p w14:paraId="7825028E" w14:textId="77777777" w:rsidR="004C2BD3" w:rsidRPr="009A3C8A" w:rsidRDefault="004C2BD3" w:rsidP="00775E52">
      <w:pPr>
        <w:spacing w:line="300" w:lineRule="auto"/>
        <w:jc w:val="both"/>
        <w:rPr>
          <w:rFonts w:cs="Arial"/>
          <w:color w:val="000000"/>
        </w:rPr>
      </w:pPr>
    </w:p>
    <w:p w14:paraId="08EDEB30" w14:textId="1916B5F2" w:rsidR="00945C3A" w:rsidRDefault="00945C3A">
      <w:pPr>
        <w:rPr>
          <w:rFonts w:cs="Arial"/>
          <w:b/>
          <w:bCs/>
          <w:szCs w:val="22"/>
        </w:rPr>
      </w:pPr>
    </w:p>
    <w:p w14:paraId="2F029E8D" w14:textId="40532918" w:rsidR="00462B0A" w:rsidRPr="009A3C8A" w:rsidRDefault="00012AA3" w:rsidP="00775E52">
      <w:pPr>
        <w:pStyle w:val="berschrift3"/>
        <w:spacing w:line="300" w:lineRule="auto"/>
        <w:jc w:val="center"/>
        <w:rPr>
          <w:rFonts w:cs="Arial"/>
          <w:sz w:val="22"/>
          <w:szCs w:val="22"/>
        </w:rPr>
      </w:pPr>
      <w:r w:rsidRPr="009A3C8A">
        <w:rPr>
          <w:rFonts w:cs="Arial"/>
          <w:sz w:val="22"/>
          <w:szCs w:val="22"/>
        </w:rPr>
        <w:t xml:space="preserve">§ </w:t>
      </w:r>
      <w:r w:rsidR="00C4161C" w:rsidRPr="009A3C8A">
        <w:rPr>
          <w:rFonts w:cs="Arial"/>
          <w:sz w:val="22"/>
          <w:szCs w:val="22"/>
        </w:rPr>
        <w:t>7</w:t>
      </w:r>
      <w:r w:rsidRPr="009A3C8A">
        <w:rPr>
          <w:rFonts w:cs="Arial"/>
          <w:sz w:val="22"/>
          <w:szCs w:val="22"/>
        </w:rPr>
        <w:t xml:space="preserve"> </w:t>
      </w:r>
      <w:r w:rsidR="00F873BC" w:rsidRPr="009A3C8A">
        <w:rPr>
          <w:rFonts w:cs="Arial"/>
          <w:sz w:val="22"/>
          <w:szCs w:val="22"/>
        </w:rPr>
        <w:t xml:space="preserve">Art und </w:t>
      </w:r>
      <w:r w:rsidR="006A4F66" w:rsidRPr="009A3C8A">
        <w:rPr>
          <w:rFonts w:cs="Arial"/>
          <w:sz w:val="22"/>
          <w:szCs w:val="22"/>
        </w:rPr>
        <w:t>Inhalt der</w:t>
      </w:r>
      <w:r w:rsidR="00364908" w:rsidRPr="009A3C8A">
        <w:rPr>
          <w:rFonts w:cs="Arial"/>
          <w:sz w:val="22"/>
          <w:szCs w:val="22"/>
        </w:rPr>
        <w:t xml:space="preserve"> </w:t>
      </w:r>
      <w:r w:rsidR="0075740B">
        <w:rPr>
          <w:rFonts w:cs="Arial"/>
          <w:sz w:val="22"/>
          <w:szCs w:val="22"/>
        </w:rPr>
        <w:t>L</w:t>
      </w:r>
      <w:r w:rsidR="00364908" w:rsidRPr="009A3C8A">
        <w:rPr>
          <w:rFonts w:cs="Arial"/>
          <w:sz w:val="22"/>
          <w:szCs w:val="22"/>
        </w:rPr>
        <w:t>eistungen als</w:t>
      </w:r>
      <w:r w:rsidR="006A4F66" w:rsidRPr="009A3C8A">
        <w:rPr>
          <w:rFonts w:cs="Arial"/>
          <w:sz w:val="22"/>
          <w:szCs w:val="22"/>
        </w:rPr>
        <w:t xml:space="preserve"> </w:t>
      </w:r>
      <w:r w:rsidRPr="009A3C8A">
        <w:rPr>
          <w:rFonts w:cs="Arial"/>
          <w:sz w:val="22"/>
          <w:szCs w:val="22"/>
        </w:rPr>
        <w:t>Individualleistungen</w:t>
      </w:r>
      <w:r w:rsidR="00364908" w:rsidRPr="009A3C8A">
        <w:rPr>
          <w:rFonts w:cs="Arial"/>
          <w:sz w:val="22"/>
          <w:szCs w:val="22"/>
        </w:rPr>
        <w:t>, auch gepoolt</w:t>
      </w:r>
    </w:p>
    <w:p w14:paraId="12894A36" w14:textId="77777777" w:rsidR="004F7ECA" w:rsidRDefault="004F7ECA" w:rsidP="00775E52">
      <w:pPr>
        <w:spacing w:line="300" w:lineRule="auto"/>
        <w:rPr>
          <w:rFonts w:cs="Arial"/>
          <w:highlight w:val="yellow"/>
        </w:rPr>
      </w:pPr>
    </w:p>
    <w:p w14:paraId="0BE7C9BC" w14:textId="31B0A626" w:rsidR="00DA710F" w:rsidRDefault="00DA710F" w:rsidP="00DA710F">
      <w:pPr>
        <w:spacing w:after="120" w:line="312" w:lineRule="auto"/>
        <w:jc w:val="both"/>
      </w:pPr>
      <w:r w:rsidRPr="00DA710F">
        <w:t xml:space="preserve">Außerhalb des sonderpädagogischen Kernbereichs werden Hilfen zur Schulbildung </w:t>
      </w:r>
      <w:r w:rsidR="0075740B" w:rsidRPr="0075740B">
        <w:t>als Individualleistungen</w:t>
      </w:r>
    </w:p>
    <w:p w14:paraId="134A5831" w14:textId="04679EED" w:rsidR="00DA710F" w:rsidRPr="00DA710F" w:rsidRDefault="00DA710F" w:rsidP="00DA710F">
      <w:pPr>
        <w:pStyle w:val="Listenabsatz"/>
        <w:numPr>
          <w:ilvl w:val="0"/>
          <w:numId w:val="26"/>
        </w:numPr>
        <w:spacing w:after="120" w:line="312" w:lineRule="auto"/>
        <w:jc w:val="both"/>
        <w:rPr>
          <w:rFonts w:cs="Arial"/>
        </w:rPr>
      </w:pPr>
      <w:r w:rsidRPr="00DA710F">
        <w:rPr>
          <w:rFonts w:cs="Arial"/>
        </w:rPr>
        <w:t xml:space="preserve">sowohl während des Unterrichts, </w:t>
      </w:r>
    </w:p>
    <w:p w14:paraId="26260587" w14:textId="77777777" w:rsidR="00DA710F" w:rsidRPr="00DA710F" w:rsidRDefault="00DA710F" w:rsidP="00DA710F">
      <w:pPr>
        <w:numPr>
          <w:ilvl w:val="0"/>
          <w:numId w:val="26"/>
        </w:numPr>
        <w:spacing w:after="120" w:line="312" w:lineRule="auto"/>
        <w:contextualSpacing/>
        <w:rPr>
          <w:rFonts w:cs="Arial"/>
        </w:rPr>
      </w:pPr>
      <w:r w:rsidRPr="00DA710F">
        <w:rPr>
          <w:rFonts w:cs="Arial"/>
        </w:rPr>
        <w:t xml:space="preserve">als auch im Schulalltag (z.B. Ankommens- und Verabschiedungssituation, Pausen, Raumwechsel, tagesstrukturierende Angebote, ergänzende Bildungs- und Betreuungsangebote), </w:t>
      </w:r>
    </w:p>
    <w:p w14:paraId="32C00FCD" w14:textId="77777777" w:rsidR="0075740B" w:rsidRDefault="00DA710F" w:rsidP="0075740B">
      <w:pPr>
        <w:numPr>
          <w:ilvl w:val="0"/>
          <w:numId w:val="26"/>
        </w:numPr>
        <w:spacing w:after="120" w:line="312" w:lineRule="auto"/>
        <w:contextualSpacing/>
        <w:rPr>
          <w:rFonts w:cs="Arial"/>
        </w:rPr>
      </w:pPr>
      <w:r w:rsidRPr="00DA710F">
        <w:rPr>
          <w:rFonts w:cs="Arial"/>
        </w:rPr>
        <w:t>und bei außerunterrichtlichen Veranstaltungen</w:t>
      </w:r>
      <w:r w:rsidRPr="00DA710F">
        <w:rPr>
          <w:rFonts w:cs="Arial"/>
          <w:b/>
          <w:vertAlign w:val="superscript"/>
        </w:rPr>
        <w:footnoteReference w:id="3"/>
      </w:r>
      <w:r w:rsidRPr="00DA710F">
        <w:rPr>
          <w:rFonts w:cs="Arial"/>
        </w:rPr>
        <w:t xml:space="preserve"> und inklusiven Projekten </w:t>
      </w:r>
    </w:p>
    <w:p w14:paraId="5895B9A7" w14:textId="37C6CC41" w:rsidR="0075740B" w:rsidRPr="0075740B" w:rsidRDefault="0075740B" w:rsidP="0075740B">
      <w:pPr>
        <w:spacing w:after="120" w:line="312" w:lineRule="auto"/>
        <w:ind w:left="360"/>
        <w:contextualSpacing/>
        <w:rPr>
          <w:rFonts w:cs="Arial"/>
          <w:highlight w:val="green"/>
        </w:rPr>
      </w:pPr>
      <w:r w:rsidRPr="0075740B">
        <w:rPr>
          <w:rFonts w:cs="Arial"/>
          <w:i/>
          <w:iCs/>
          <w:highlight w:val="green"/>
        </w:rPr>
        <w:t>optional:</w:t>
      </w:r>
    </w:p>
    <w:p w14:paraId="03002E76" w14:textId="6E3FABC3" w:rsidR="0075740B" w:rsidRPr="0075740B" w:rsidRDefault="0075740B" w:rsidP="0075740B">
      <w:pPr>
        <w:pStyle w:val="Listenabsatz"/>
        <w:numPr>
          <w:ilvl w:val="0"/>
          <w:numId w:val="26"/>
        </w:numPr>
        <w:rPr>
          <w:rFonts w:cs="Arial"/>
          <w:i/>
          <w:iCs/>
          <w:highlight w:val="green"/>
        </w:rPr>
      </w:pPr>
      <w:r w:rsidRPr="0075740B">
        <w:rPr>
          <w:rFonts w:cs="Arial"/>
          <w:i/>
          <w:iCs/>
          <w:highlight w:val="green"/>
        </w:rPr>
        <w:t xml:space="preserve">als </w:t>
      </w:r>
      <w:r w:rsidRPr="0075740B">
        <w:rPr>
          <w:rFonts w:cs="Arial"/>
          <w:i/>
          <w:iCs/>
          <w:highlight w:val="green"/>
        </w:rPr>
        <w:t>Schulwegbegleitung</w:t>
      </w:r>
    </w:p>
    <w:p w14:paraId="390322D5" w14:textId="1BAD4384" w:rsidR="0075740B" w:rsidRPr="0075740B" w:rsidRDefault="0075740B" w:rsidP="0075740B">
      <w:pPr>
        <w:numPr>
          <w:ilvl w:val="0"/>
          <w:numId w:val="26"/>
        </w:numPr>
        <w:suppressAutoHyphens/>
        <w:autoSpaceDN w:val="0"/>
        <w:spacing w:after="120" w:line="312" w:lineRule="auto"/>
        <w:textAlignment w:val="baseline"/>
        <w:rPr>
          <w:rFonts w:cs="Arial"/>
          <w:i/>
          <w:highlight w:val="green"/>
        </w:rPr>
      </w:pPr>
      <w:r w:rsidRPr="0075740B">
        <w:rPr>
          <w:rFonts w:cs="Arial"/>
          <w:i/>
          <w:iCs/>
          <w:highlight w:val="green"/>
        </w:rPr>
        <w:t xml:space="preserve">als </w:t>
      </w:r>
      <w:r w:rsidRPr="0075740B">
        <w:rPr>
          <w:rFonts w:cs="Arial"/>
          <w:i/>
          <w:iCs/>
          <w:highlight w:val="green"/>
        </w:rPr>
        <w:t>a</w:t>
      </w:r>
      <w:r w:rsidRPr="0075740B">
        <w:rPr>
          <w:rFonts w:cs="Arial"/>
          <w:i/>
          <w:highlight w:val="green"/>
        </w:rPr>
        <w:t>ußerunterrichtliche Betreuung am Nachmittag und in der unterrichtsfreien Zeit, einschließlich Hausaufgabenbetreuung, wenn der Leistungsberechtigte die schulischen Anforderungen nicht ohne solche Hilfe bewältigen kann</w:t>
      </w:r>
    </w:p>
    <w:p w14:paraId="485C278A" w14:textId="6103D32D" w:rsidR="0075740B" w:rsidRPr="0075740B" w:rsidRDefault="0075740B" w:rsidP="0075740B">
      <w:pPr>
        <w:numPr>
          <w:ilvl w:val="0"/>
          <w:numId w:val="26"/>
        </w:numPr>
        <w:suppressAutoHyphens/>
        <w:autoSpaceDN w:val="0"/>
        <w:spacing w:after="120" w:line="312" w:lineRule="auto"/>
        <w:textAlignment w:val="baseline"/>
        <w:rPr>
          <w:rFonts w:cs="Arial"/>
          <w:i/>
          <w:iCs/>
          <w:highlight w:val="green"/>
        </w:rPr>
      </w:pPr>
      <w:r w:rsidRPr="0075740B">
        <w:rPr>
          <w:rFonts w:cs="Arial"/>
          <w:i/>
          <w:highlight w:val="green"/>
        </w:rPr>
        <w:t xml:space="preserve">als </w:t>
      </w:r>
      <w:r w:rsidRPr="0075740B">
        <w:rPr>
          <w:rFonts w:cs="Arial"/>
          <w:i/>
          <w:highlight w:val="green"/>
        </w:rPr>
        <w:t>Begleitung in den Ferien, wenn der Leistungsberechtigte die schulischen Anforderungen nicht ohne solche Hilfe bewältigen kann</w:t>
      </w:r>
    </w:p>
    <w:p w14:paraId="7AAC8AC0" w14:textId="0D73868E" w:rsidR="0075740B" w:rsidRPr="0075740B" w:rsidRDefault="0075740B" w:rsidP="0075740B">
      <w:pPr>
        <w:numPr>
          <w:ilvl w:val="0"/>
          <w:numId w:val="26"/>
        </w:numPr>
        <w:suppressAutoHyphens/>
        <w:autoSpaceDN w:val="0"/>
        <w:spacing w:after="120" w:line="312" w:lineRule="auto"/>
        <w:textAlignment w:val="baseline"/>
        <w:rPr>
          <w:rFonts w:cs="Arial"/>
          <w:iCs/>
          <w:highlight w:val="green"/>
        </w:rPr>
      </w:pPr>
      <w:r w:rsidRPr="0075740B">
        <w:rPr>
          <w:rFonts w:cs="Arial"/>
          <w:i/>
          <w:highlight w:val="green"/>
        </w:rPr>
        <w:t>….]</w:t>
      </w:r>
    </w:p>
    <w:p w14:paraId="60E2D05A" w14:textId="139FF5FC" w:rsidR="0075740B" w:rsidRPr="00DA710F" w:rsidRDefault="0075740B" w:rsidP="0075740B">
      <w:pPr>
        <w:spacing w:after="120" w:line="312" w:lineRule="auto"/>
        <w:contextualSpacing/>
        <w:rPr>
          <w:rFonts w:cs="Arial"/>
        </w:rPr>
      </w:pPr>
      <w:r>
        <w:rPr>
          <w:rFonts w:cs="Arial"/>
        </w:rPr>
        <w:t>erbracht.</w:t>
      </w:r>
    </w:p>
    <w:p w14:paraId="7E395343" w14:textId="77777777" w:rsidR="00DB4469" w:rsidRPr="009A3C8A" w:rsidRDefault="00DB4469" w:rsidP="00775E52">
      <w:pPr>
        <w:spacing w:line="300" w:lineRule="auto"/>
        <w:jc w:val="both"/>
        <w:rPr>
          <w:rFonts w:cs="Arial"/>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796"/>
      </w:tblGrid>
      <w:tr w:rsidR="00DA710F" w:rsidRPr="009A3C8A" w14:paraId="454A2B71" w14:textId="77777777" w:rsidTr="00DA710F">
        <w:tc>
          <w:tcPr>
            <w:tcW w:w="9072" w:type="dxa"/>
            <w:gridSpan w:val="2"/>
            <w:shd w:val="clear" w:color="auto" w:fill="D9D9D9" w:themeFill="background1" w:themeFillShade="D9"/>
          </w:tcPr>
          <w:p w14:paraId="783C2EFE" w14:textId="77777777" w:rsidR="00DA710F" w:rsidRPr="009A3C8A" w:rsidRDefault="00DA710F" w:rsidP="00775E52">
            <w:pPr>
              <w:spacing w:line="300" w:lineRule="auto"/>
              <w:jc w:val="center"/>
              <w:rPr>
                <w:rFonts w:cs="Arial"/>
                <w:b/>
                <w:szCs w:val="22"/>
              </w:rPr>
            </w:pPr>
            <w:r w:rsidRPr="009A3C8A">
              <w:rPr>
                <w:rFonts w:cs="Arial"/>
                <w:b/>
                <w:szCs w:val="22"/>
              </w:rPr>
              <w:t>Inhalte der Individualleistungen</w:t>
            </w:r>
          </w:p>
          <w:p w14:paraId="37E3B7A4" w14:textId="77777777" w:rsidR="00DA710F" w:rsidRPr="009A3C8A" w:rsidRDefault="00DA710F" w:rsidP="00775E52">
            <w:pPr>
              <w:spacing w:line="300" w:lineRule="auto"/>
              <w:jc w:val="center"/>
              <w:rPr>
                <w:rFonts w:cs="Arial"/>
                <w:szCs w:val="22"/>
              </w:rPr>
            </w:pPr>
            <w:r w:rsidRPr="009A3C8A">
              <w:rPr>
                <w:rFonts w:cs="Arial"/>
                <w:szCs w:val="22"/>
              </w:rPr>
              <w:t>Werden individuell an den Leistungsberechtigten erbracht – bei Leistungserbringung in einem SBBZ erfolgt eine Abgrenzung gegenüber der regelhaft im Rahmen des SBBZ-Alltags erbrachten Leistungen</w:t>
            </w:r>
          </w:p>
        </w:tc>
      </w:tr>
      <w:tr w:rsidR="00DA710F" w:rsidRPr="009A3C8A" w14:paraId="7D61781A" w14:textId="77777777" w:rsidTr="00DA710F">
        <w:tc>
          <w:tcPr>
            <w:tcW w:w="9072" w:type="dxa"/>
            <w:gridSpan w:val="2"/>
            <w:shd w:val="clear" w:color="auto" w:fill="D9D9D9" w:themeFill="background1" w:themeFillShade="D9"/>
          </w:tcPr>
          <w:p w14:paraId="497163D8" w14:textId="77777777" w:rsidR="00DA710F" w:rsidRPr="009A3C8A" w:rsidRDefault="00DA710F" w:rsidP="00775E52">
            <w:pPr>
              <w:spacing w:line="300" w:lineRule="auto"/>
              <w:jc w:val="center"/>
              <w:rPr>
                <w:rFonts w:cs="Arial"/>
                <w:szCs w:val="22"/>
              </w:rPr>
            </w:pPr>
            <w:r w:rsidRPr="009A3C8A">
              <w:rPr>
                <w:rFonts w:cs="Arial"/>
                <w:b/>
                <w:szCs w:val="22"/>
              </w:rPr>
              <w:t>Heilpädagogische und sonstige Maßnahmen zur Erleichterung des Schulbesuchs</w:t>
            </w:r>
          </w:p>
        </w:tc>
      </w:tr>
      <w:tr w:rsidR="00DA710F" w:rsidRPr="009A3C8A" w14:paraId="753F00AC" w14:textId="77777777" w:rsidTr="00DA710F">
        <w:tc>
          <w:tcPr>
            <w:tcW w:w="1276" w:type="dxa"/>
            <w:shd w:val="clear" w:color="auto" w:fill="auto"/>
            <w:vAlign w:val="center"/>
          </w:tcPr>
          <w:p w14:paraId="1F496E11" w14:textId="77777777" w:rsidR="00DA710F" w:rsidRPr="009A3C8A" w:rsidRDefault="00DA710F" w:rsidP="00775E52">
            <w:pPr>
              <w:spacing w:line="300" w:lineRule="auto"/>
              <w:ind w:right="34"/>
              <w:rPr>
                <w:rFonts w:cs="Arial"/>
                <w:b/>
                <w:szCs w:val="22"/>
              </w:rPr>
            </w:pPr>
          </w:p>
        </w:tc>
        <w:tc>
          <w:tcPr>
            <w:tcW w:w="7796" w:type="dxa"/>
            <w:shd w:val="clear" w:color="auto" w:fill="auto"/>
            <w:vAlign w:val="center"/>
          </w:tcPr>
          <w:p w14:paraId="5F1035F3"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und Förderung der sprachlichen Kommunikation (z.B. Wortschatzerweiterung, Sprachentwicklung, deutliche Aussprache, ganze Sätze, aktive Sprache, Stil, Sprachentwicklung, Weiterentwicklung des Sprachverständnisses, Kompensation von Sprachbarrieren)</w:t>
            </w:r>
          </w:p>
        </w:tc>
      </w:tr>
      <w:tr w:rsidR="00DA710F" w:rsidRPr="009A3C8A" w14:paraId="53D83AB0" w14:textId="77777777" w:rsidTr="00DA710F">
        <w:tc>
          <w:tcPr>
            <w:tcW w:w="9072" w:type="dxa"/>
            <w:gridSpan w:val="2"/>
            <w:shd w:val="clear" w:color="auto" w:fill="D9D9D9" w:themeFill="background1" w:themeFillShade="D9"/>
            <w:vAlign w:val="center"/>
          </w:tcPr>
          <w:p w14:paraId="0D09AA84" w14:textId="77777777" w:rsidR="00DA710F" w:rsidRPr="009A3C8A" w:rsidRDefault="00DA710F" w:rsidP="00775E52">
            <w:pPr>
              <w:spacing w:line="300" w:lineRule="auto"/>
              <w:jc w:val="center"/>
              <w:rPr>
                <w:rFonts w:cs="Arial"/>
                <w:szCs w:val="22"/>
              </w:rPr>
            </w:pPr>
            <w:r w:rsidRPr="009A3C8A">
              <w:rPr>
                <w:rFonts w:cs="Arial"/>
                <w:b/>
                <w:szCs w:val="22"/>
              </w:rPr>
              <w:t>Unterstützung schulischer Ganztagsangebote unter Aufsicht und in der Schule</w:t>
            </w:r>
          </w:p>
        </w:tc>
      </w:tr>
      <w:tr w:rsidR="00DA710F" w:rsidRPr="009A3C8A" w14:paraId="68D7F8DF" w14:textId="77777777" w:rsidTr="00DA710F">
        <w:tc>
          <w:tcPr>
            <w:tcW w:w="1276" w:type="dxa"/>
            <w:shd w:val="clear" w:color="auto" w:fill="auto"/>
            <w:vAlign w:val="center"/>
          </w:tcPr>
          <w:p w14:paraId="295051D9" w14:textId="77777777" w:rsidR="00DA710F" w:rsidRPr="009A3C8A" w:rsidRDefault="00DA710F" w:rsidP="00775E52">
            <w:pPr>
              <w:spacing w:line="300" w:lineRule="auto"/>
              <w:ind w:right="34"/>
              <w:rPr>
                <w:rFonts w:cs="Arial"/>
                <w:b/>
                <w:szCs w:val="22"/>
              </w:rPr>
            </w:pPr>
          </w:p>
        </w:tc>
        <w:tc>
          <w:tcPr>
            <w:tcW w:w="7796" w:type="dxa"/>
            <w:shd w:val="clear" w:color="auto" w:fill="auto"/>
          </w:tcPr>
          <w:p w14:paraId="0960C621"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Artikulation von Bedürfnissen</w:t>
            </w:r>
          </w:p>
          <w:p w14:paraId="609DA0BA"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Orientierung und Fortbewegung in Kita-/Schule, im zugehörigen Außengelände und bei zum Angebot der Kita/Schule gehörenden Angeboten wie Ausflügen etc. (z.B. Schulsport, Spielplatz, Räume wechseln, Schutz vor Gefahren und Vorbeugung vor Gefährdungssituationen z.B. bei Stürzen, fehlendem Gefahrenbewußtsein, Selbst-/Fremdgefährdung, Flucht ermöglichen z.B. stellv. Öffnen der Brandschutztüren, )</w:t>
            </w:r>
          </w:p>
          <w:p w14:paraId="1A2BD704" w14:textId="77777777" w:rsidR="00DA710F" w:rsidRPr="009A3C8A" w:rsidRDefault="00DA710F" w:rsidP="00775E52">
            <w:pPr>
              <w:numPr>
                <w:ilvl w:val="0"/>
                <w:numId w:val="13"/>
              </w:numPr>
              <w:spacing w:line="300" w:lineRule="auto"/>
              <w:rPr>
                <w:rFonts w:cs="Arial"/>
                <w:szCs w:val="22"/>
              </w:rPr>
            </w:pPr>
            <w:r w:rsidRPr="009A3C8A">
              <w:rPr>
                <w:rFonts w:cs="Arial"/>
                <w:szCs w:val="22"/>
              </w:rPr>
              <w:t xml:space="preserve">Assistenz und Förderung bei Koordination, Gleichgewicht, Bewegungsabläufen, Fein- und Grobmotorik, Körperposition ändern, </w:t>
            </w:r>
          </w:p>
          <w:p w14:paraId="1EE466F5" w14:textId="77777777" w:rsidR="00DA710F" w:rsidRPr="009A3C8A" w:rsidRDefault="00DA710F" w:rsidP="00775E52">
            <w:pPr>
              <w:numPr>
                <w:ilvl w:val="0"/>
                <w:numId w:val="13"/>
              </w:numPr>
              <w:spacing w:line="300" w:lineRule="auto"/>
              <w:rPr>
                <w:rFonts w:cs="Arial"/>
                <w:szCs w:val="22"/>
              </w:rPr>
            </w:pPr>
            <w:r w:rsidRPr="009A3C8A">
              <w:rPr>
                <w:rFonts w:cs="Arial"/>
                <w:szCs w:val="22"/>
              </w:rPr>
              <w:t>Ermutigung und Anregung zu Bewegung und körperlicher Aktivität</w:t>
            </w:r>
          </w:p>
          <w:p w14:paraId="3B4E88D1"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Gesundheitssorge (z. B. Ausbildung und Erhalt von Bewusstsein und Sensibilität für die eigene Gesundheit, wie gesunde Ernährung, Ausreichende Bewegung)</w:t>
            </w:r>
          </w:p>
          <w:p w14:paraId="4EE37C29"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Nahrungsaufnahme (z.B. Begleitung bei Frühstückssituationen, in der Mittagspause, Hilfestellung beim Essen)</w:t>
            </w:r>
          </w:p>
          <w:p w14:paraId="081F209E"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Umsetzung von Ernährungsvorgaben (z.B. Dosierung von Essensmenge oder Trinkmenge, Bilanzierung, PEG)</w:t>
            </w:r>
          </w:p>
          <w:p w14:paraId="2D32FA35" w14:textId="77777777" w:rsidR="00DA710F" w:rsidRPr="009A3C8A" w:rsidRDefault="00DA710F" w:rsidP="00775E52">
            <w:pPr>
              <w:numPr>
                <w:ilvl w:val="0"/>
                <w:numId w:val="13"/>
              </w:numPr>
              <w:spacing w:line="300" w:lineRule="auto"/>
              <w:rPr>
                <w:rFonts w:cs="Arial"/>
                <w:szCs w:val="22"/>
              </w:rPr>
            </w:pPr>
            <w:r w:rsidRPr="009A3C8A">
              <w:rPr>
                <w:rFonts w:cs="Arial"/>
                <w:szCs w:val="22"/>
              </w:rPr>
              <w:t>Befähigung zur selbständigen Übernahme der Selbstversorgung</w:t>
            </w:r>
          </w:p>
          <w:p w14:paraId="17B58E8F"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beim An- und Auskleiden</w:t>
            </w:r>
          </w:p>
          <w:p w14:paraId="2B2ACC7B"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Sicherstellung und Durchführung der Körperpflege und Hygiene (z.B. Toilettengang, adäquate Benutzung der Sanitäranagen, Benutzung von Hilfsmitteln, Windeln, Wechsel von Inkontinenzmitteln, Waschen des Intimbereichs, Zähne putzen)</w:t>
            </w:r>
          </w:p>
          <w:p w14:paraId="23F35DEE" w14:textId="77777777" w:rsidR="00DA710F" w:rsidRPr="009A3C8A" w:rsidRDefault="00DA710F" w:rsidP="00775E52">
            <w:pPr>
              <w:numPr>
                <w:ilvl w:val="0"/>
                <w:numId w:val="13"/>
              </w:numPr>
              <w:spacing w:line="300" w:lineRule="auto"/>
              <w:rPr>
                <w:rFonts w:cs="Arial"/>
                <w:szCs w:val="22"/>
              </w:rPr>
            </w:pPr>
            <w:r w:rsidRPr="009A3C8A">
              <w:rPr>
                <w:rFonts w:cs="Arial"/>
                <w:szCs w:val="22"/>
              </w:rPr>
              <w:t>Unterstützung bei der Sauberkeitserziehung</w:t>
            </w:r>
          </w:p>
          <w:p w14:paraId="4A6745BB"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Medikamentenversorgung im Einzelfall, (z.B. Motivation zur Einnahme, Akutmedikamentierung)</w:t>
            </w:r>
          </w:p>
          <w:p w14:paraId="76EB01B4"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Umsetzung ärztlicher und therapeutischer Empfehlungen und Verhaltensweisen (z.B. von Diätvorschriften oder empfohlener Übungen)</w:t>
            </w:r>
          </w:p>
          <w:p w14:paraId="30AD5060"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Aufbau, Aufrechterhaltung und Beenden sozialer Beziehungen (z.B. mit Kindern, Schülern, Erziehern, Lehrern etc., Anbahnung von sozialen Interaktionen, zur Teilhabe am Gruppengeschehen während Gruppenangeboten, in Pausen etc., Integration in den Gruppenkontext, Vermitteln in Konfliktsituationen)</w:t>
            </w:r>
          </w:p>
          <w:p w14:paraId="03F141A1"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Regulation der Emotionen im sozialen Kontext (z.B. bei impulsives Verhalten, Frustrationstoleranz, Bedürfnisse zurückstellen, bei eigen- oder fremdaggressivem Verhalten)</w:t>
            </w:r>
          </w:p>
          <w:p w14:paraId="596F6D4B"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beim Ausbau sozialer Kompetenzen (z.B. Akzeptanz und Einhalten von Normen, Umgang mit fremden Personen, Aufbau von Freundschaften, Umgang mit Konflikten, Entwicklung von Konfliktlösungsstrategien, Reflexion und Regulierung des Verhaltens im sozialen Kontext)</w:t>
            </w:r>
          </w:p>
          <w:p w14:paraId="22C0ABBE"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Erfahrung von Zuwendung</w:t>
            </w:r>
          </w:p>
          <w:p w14:paraId="5489552A" w14:textId="77777777" w:rsidR="00DA710F" w:rsidRPr="009A3C8A" w:rsidRDefault="00DA710F" w:rsidP="00775E52">
            <w:pPr>
              <w:spacing w:line="300" w:lineRule="auto"/>
              <w:ind w:left="720"/>
              <w:rPr>
                <w:rFonts w:cs="Arial"/>
                <w:szCs w:val="22"/>
              </w:rPr>
            </w:pPr>
          </w:p>
          <w:p w14:paraId="33950E7D" w14:textId="77777777" w:rsidR="00DA710F" w:rsidRPr="009A3C8A" w:rsidRDefault="00DA710F" w:rsidP="00775E52">
            <w:pPr>
              <w:spacing w:line="300" w:lineRule="auto"/>
              <w:ind w:left="720"/>
              <w:rPr>
                <w:rFonts w:cs="Arial"/>
                <w:szCs w:val="22"/>
              </w:rPr>
            </w:pPr>
          </w:p>
        </w:tc>
      </w:tr>
      <w:tr w:rsidR="00DA710F" w:rsidRPr="009A3C8A" w14:paraId="7D07E336" w14:textId="77777777" w:rsidTr="00DA710F">
        <w:tc>
          <w:tcPr>
            <w:tcW w:w="9072" w:type="dxa"/>
            <w:gridSpan w:val="2"/>
            <w:shd w:val="clear" w:color="auto" w:fill="D9D9D9" w:themeFill="background1" w:themeFillShade="D9"/>
            <w:vAlign w:val="center"/>
          </w:tcPr>
          <w:p w14:paraId="4073714E" w14:textId="77777777" w:rsidR="00DA710F" w:rsidRPr="009A3C8A" w:rsidRDefault="00DA710F" w:rsidP="00775E52">
            <w:pPr>
              <w:spacing w:line="300" w:lineRule="auto"/>
              <w:jc w:val="center"/>
              <w:rPr>
                <w:rFonts w:cs="Arial"/>
                <w:szCs w:val="22"/>
                <w:highlight w:val="yellow"/>
              </w:rPr>
            </w:pPr>
            <w:r w:rsidRPr="009A3C8A">
              <w:rPr>
                <w:rFonts w:cs="Arial"/>
                <w:b/>
                <w:szCs w:val="22"/>
              </w:rPr>
              <w:lastRenderedPageBreak/>
              <w:t>Versorgung mit Hilfsmitteln und Unterweisung</w:t>
            </w:r>
          </w:p>
        </w:tc>
      </w:tr>
      <w:tr w:rsidR="00DA710F" w:rsidRPr="009A3C8A" w14:paraId="5CA62079" w14:textId="77777777" w:rsidTr="00DA710F">
        <w:trPr>
          <w:trHeight w:val="1102"/>
        </w:trPr>
        <w:tc>
          <w:tcPr>
            <w:tcW w:w="1276" w:type="dxa"/>
            <w:shd w:val="clear" w:color="auto" w:fill="auto"/>
            <w:vAlign w:val="center"/>
          </w:tcPr>
          <w:p w14:paraId="32A47E69" w14:textId="77777777" w:rsidR="00DA710F" w:rsidRPr="009A3C8A" w:rsidRDefault="00DA710F" w:rsidP="00775E52">
            <w:pPr>
              <w:spacing w:line="300" w:lineRule="auto"/>
              <w:ind w:right="34"/>
              <w:rPr>
                <w:rFonts w:cs="Arial"/>
                <w:b/>
                <w:szCs w:val="22"/>
                <w:highlight w:val="yellow"/>
              </w:rPr>
            </w:pPr>
          </w:p>
        </w:tc>
        <w:tc>
          <w:tcPr>
            <w:tcW w:w="7796" w:type="dxa"/>
            <w:shd w:val="clear" w:color="auto" w:fill="auto"/>
            <w:vAlign w:val="center"/>
          </w:tcPr>
          <w:p w14:paraId="6B925C48"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Nutzung von Kommunikationsgeräten/Techniken, z. B. Auswahl, Anwendung, Anpassung und Übung (Talker, Cochlea, etc.)</w:t>
            </w:r>
          </w:p>
          <w:p w14:paraId="68EB23B3"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Verwendung von Mobilitätshilfen (z.B. Orthesen, Gehhilfen, Gehwagen, Rollstuhl)</w:t>
            </w:r>
          </w:p>
          <w:p w14:paraId="1FC57973"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Bewältigung des Schulweges (z.B. Ankunft/Abfahrt an Bushaltestelle, Verhalten im Straßenverkehr)</w:t>
            </w:r>
          </w:p>
          <w:p w14:paraId="75D0E812" w14:textId="77777777" w:rsidR="00DA710F" w:rsidRPr="009A3C8A" w:rsidRDefault="00DA710F" w:rsidP="00775E52">
            <w:pPr>
              <w:numPr>
                <w:ilvl w:val="0"/>
                <w:numId w:val="13"/>
              </w:numPr>
              <w:spacing w:line="300" w:lineRule="auto"/>
              <w:rPr>
                <w:rFonts w:cs="Arial"/>
                <w:szCs w:val="22"/>
              </w:rPr>
            </w:pPr>
            <w:r w:rsidRPr="009A3C8A">
              <w:rPr>
                <w:rFonts w:cs="Arial"/>
                <w:szCs w:val="22"/>
              </w:rPr>
              <w:t>Assistenz bei der Verwendung von Hilfsmitteln bei der Selbstversorgung</w:t>
            </w:r>
          </w:p>
          <w:p w14:paraId="6A63FCB0" w14:textId="77777777" w:rsidR="00DA710F" w:rsidRPr="009A3C8A" w:rsidRDefault="00DA710F" w:rsidP="00775E52">
            <w:pPr>
              <w:numPr>
                <w:ilvl w:val="0"/>
                <w:numId w:val="13"/>
              </w:numPr>
              <w:spacing w:line="300" w:lineRule="auto"/>
              <w:rPr>
                <w:rFonts w:cs="Arial"/>
                <w:szCs w:val="22"/>
              </w:rPr>
            </w:pPr>
            <w:r w:rsidRPr="009A3C8A">
              <w:rPr>
                <w:rFonts w:cs="Arial"/>
                <w:szCs w:val="22"/>
              </w:rPr>
              <w:t>Beobachtung im Hinblick auf spezifische Krankheitssymptome (z.B. Anfallstagebuch)</w:t>
            </w:r>
          </w:p>
        </w:tc>
      </w:tr>
    </w:tbl>
    <w:p w14:paraId="6C38A59C" w14:textId="77777777" w:rsidR="00DB4469" w:rsidRPr="009A3C8A" w:rsidRDefault="00DB4469" w:rsidP="00775E52">
      <w:pPr>
        <w:spacing w:line="300" w:lineRule="auto"/>
        <w:jc w:val="both"/>
        <w:rPr>
          <w:rFonts w:cs="Arial"/>
          <w:color w:val="000000"/>
        </w:rPr>
      </w:pPr>
    </w:p>
    <w:p w14:paraId="4088ABCC" w14:textId="396FF285" w:rsidR="00DB4469" w:rsidRDefault="0019287E" w:rsidP="00775E52">
      <w:pPr>
        <w:spacing w:line="300" w:lineRule="auto"/>
        <w:jc w:val="both"/>
        <w:rPr>
          <w:rFonts w:cs="Arial"/>
          <w:color w:val="000000"/>
        </w:rPr>
      </w:pPr>
      <w:r w:rsidRPr="0019287E">
        <w:rPr>
          <w:rFonts w:cs="Arial"/>
          <w:color w:val="000000"/>
        </w:rPr>
        <w:t xml:space="preserve">Für die gemeinsame Inanspruchnahme gilt die Anlage [Gemeinsames Verständnis zur gemeinsamen Inanspruchnahme] zu §6 Abs 4 LRV. </w:t>
      </w:r>
    </w:p>
    <w:p w14:paraId="27360D1E" w14:textId="77777777" w:rsidR="00DA710F" w:rsidRDefault="00DA710F" w:rsidP="00775E52">
      <w:pPr>
        <w:spacing w:line="300" w:lineRule="auto"/>
        <w:jc w:val="both"/>
        <w:rPr>
          <w:rFonts w:cs="Arial"/>
          <w:color w:val="000000"/>
        </w:rPr>
      </w:pPr>
    </w:p>
    <w:p w14:paraId="1CBF624C" w14:textId="77777777" w:rsidR="00DA710F" w:rsidRDefault="00DA710F" w:rsidP="00DA710F">
      <w:r>
        <w:t>Leistungen der Mobilität und der Kommunikation stellen Querschnittsleistungen über alle Leistungen dar.</w:t>
      </w:r>
    </w:p>
    <w:p w14:paraId="752ABC2C" w14:textId="77777777" w:rsidR="00DA710F" w:rsidRDefault="00DA710F" w:rsidP="00DA710F"/>
    <w:p w14:paraId="0381D787" w14:textId="77777777" w:rsidR="00DA710F" w:rsidRPr="00346A13" w:rsidRDefault="00DA710F" w:rsidP="00DA710F">
      <w:r>
        <w:t>In der Arbeit mit Kindern und Jugendlichen sind die Erziehung sowie die Gewährleistung des Kinderschutzes zusätzliche übergreifende Leistungen.</w:t>
      </w:r>
    </w:p>
    <w:p w14:paraId="16B79AEE" w14:textId="77777777" w:rsidR="00DA710F" w:rsidRPr="009A3C8A" w:rsidRDefault="00DA710F" w:rsidP="00775E52">
      <w:pPr>
        <w:spacing w:line="300" w:lineRule="auto"/>
        <w:jc w:val="both"/>
        <w:rPr>
          <w:rFonts w:cs="Arial"/>
          <w:color w:val="000000"/>
        </w:rPr>
      </w:pPr>
    </w:p>
    <w:p w14:paraId="56339104" w14:textId="77777777" w:rsidR="00DB4469" w:rsidRPr="009A3C8A" w:rsidRDefault="00DB4469" w:rsidP="00775E52">
      <w:pPr>
        <w:pStyle w:val="Default"/>
        <w:spacing w:line="300" w:lineRule="auto"/>
        <w:rPr>
          <w:sz w:val="22"/>
          <w:szCs w:val="22"/>
        </w:rPr>
      </w:pPr>
      <w:r w:rsidRPr="009A3C8A">
        <w:rPr>
          <w:sz w:val="22"/>
          <w:szCs w:val="22"/>
        </w:rPr>
        <w:t>Wenn die Leistungen von einer Nicht-Fachkraft erbracht werden, kann die Leistung lediglich eine kompensatorische Assistenz beinhalten.</w:t>
      </w:r>
    </w:p>
    <w:p w14:paraId="134F337A" w14:textId="77777777" w:rsidR="00DB4469" w:rsidRPr="009A3C8A" w:rsidRDefault="00DB4469" w:rsidP="00775E52">
      <w:pPr>
        <w:spacing w:line="300" w:lineRule="auto"/>
        <w:jc w:val="both"/>
        <w:rPr>
          <w:rFonts w:cs="Arial"/>
          <w:color w:val="000000"/>
        </w:rPr>
      </w:pPr>
    </w:p>
    <w:p w14:paraId="2541E6E2" w14:textId="77777777" w:rsidR="00F172D0" w:rsidRPr="009A3C8A" w:rsidRDefault="00F172D0" w:rsidP="00775E52">
      <w:pPr>
        <w:spacing w:line="300" w:lineRule="auto"/>
        <w:rPr>
          <w:rFonts w:cs="Arial"/>
          <w:b/>
          <w:bCs/>
          <w:szCs w:val="22"/>
        </w:rPr>
      </w:pPr>
    </w:p>
    <w:p w14:paraId="6C432F9C" w14:textId="77777777" w:rsidR="00113DE1" w:rsidRPr="009A3C8A" w:rsidRDefault="00113DE1" w:rsidP="00775E52">
      <w:pPr>
        <w:pStyle w:val="berschrift3"/>
        <w:spacing w:line="300" w:lineRule="auto"/>
        <w:jc w:val="center"/>
        <w:rPr>
          <w:rFonts w:cs="Arial"/>
          <w:sz w:val="22"/>
          <w:szCs w:val="22"/>
        </w:rPr>
      </w:pPr>
      <w:r w:rsidRPr="009A3C8A">
        <w:rPr>
          <w:rFonts w:cs="Arial"/>
          <w:sz w:val="22"/>
          <w:szCs w:val="22"/>
        </w:rPr>
        <w:t xml:space="preserve">§ </w:t>
      </w:r>
      <w:r w:rsidR="00E80211" w:rsidRPr="009A3C8A">
        <w:rPr>
          <w:rFonts w:cs="Arial"/>
          <w:sz w:val="22"/>
          <w:szCs w:val="22"/>
        </w:rPr>
        <w:t>8</w:t>
      </w:r>
      <w:r w:rsidRPr="009A3C8A">
        <w:rPr>
          <w:rFonts w:cs="Arial"/>
          <w:sz w:val="22"/>
          <w:szCs w:val="22"/>
        </w:rPr>
        <w:t xml:space="preserve"> Umfang der Leistungen</w:t>
      </w:r>
    </w:p>
    <w:p w14:paraId="688666C2" w14:textId="77777777" w:rsidR="00CB72CD" w:rsidRPr="009A3C8A" w:rsidRDefault="00CB72CD" w:rsidP="00775E52">
      <w:pPr>
        <w:spacing w:line="300" w:lineRule="auto"/>
        <w:rPr>
          <w:rFonts w:cs="Arial"/>
          <w:color w:val="000000"/>
          <w:highlight w:val="yellow"/>
        </w:rPr>
      </w:pPr>
    </w:p>
    <w:p w14:paraId="41BE6D71" w14:textId="3F798E87" w:rsidR="00E80211" w:rsidRPr="009A3C8A" w:rsidRDefault="00113DE1" w:rsidP="0075740B">
      <w:pPr>
        <w:pStyle w:val="Listenabsatz"/>
        <w:spacing w:line="300" w:lineRule="auto"/>
        <w:ind w:left="0"/>
        <w:jc w:val="both"/>
        <w:rPr>
          <w:rFonts w:cs="Arial"/>
          <w:color w:val="000000"/>
        </w:rPr>
      </w:pPr>
      <w:r w:rsidRPr="009A3C8A">
        <w:rPr>
          <w:rFonts w:cs="Arial"/>
          <w:color w:val="000000"/>
        </w:rPr>
        <w:t xml:space="preserve">Der Umfang der Leistungen im Einzelfall wird </w:t>
      </w:r>
      <w:r w:rsidR="008B4AD8" w:rsidRPr="009A3C8A">
        <w:rPr>
          <w:rFonts w:cs="Arial"/>
          <w:color w:val="000000"/>
        </w:rPr>
        <w:t>durch</w:t>
      </w:r>
      <w:r w:rsidRPr="009A3C8A">
        <w:rPr>
          <w:rFonts w:cs="Arial"/>
          <w:color w:val="000000"/>
        </w:rPr>
        <w:t xml:space="preserve"> de</w:t>
      </w:r>
      <w:r w:rsidR="008B4AD8" w:rsidRPr="009A3C8A">
        <w:rPr>
          <w:rFonts w:cs="Arial"/>
          <w:color w:val="000000"/>
        </w:rPr>
        <w:t>n</w:t>
      </w:r>
      <w:r w:rsidRPr="009A3C8A">
        <w:rPr>
          <w:rFonts w:cs="Arial"/>
          <w:color w:val="000000"/>
        </w:rPr>
        <w:t xml:space="preserve"> Gesamtplan</w:t>
      </w:r>
      <w:r w:rsidR="0075740B" w:rsidRPr="0075740B">
        <w:t xml:space="preserve"> </w:t>
      </w:r>
      <w:commentRangeStart w:id="6"/>
      <w:r w:rsidR="0075740B" w:rsidRPr="0075740B">
        <w:rPr>
          <w:rFonts w:cs="Arial"/>
          <w:color w:val="000000"/>
          <w:highlight w:val="green"/>
        </w:rPr>
        <w:t>unter Berücksichtigung des sonderpädagogischen Gutachtens</w:t>
      </w:r>
      <w:commentRangeEnd w:id="6"/>
      <w:r w:rsidR="0075740B">
        <w:rPr>
          <w:rStyle w:val="Kommentarzeichen"/>
        </w:rPr>
        <w:commentReference w:id="6"/>
      </w:r>
      <w:r w:rsidRPr="009A3C8A">
        <w:rPr>
          <w:rFonts w:cs="Arial"/>
          <w:color w:val="000000"/>
        </w:rPr>
        <w:t xml:space="preserve"> festgelegt</w:t>
      </w:r>
      <w:r w:rsidR="00CB72CD" w:rsidRPr="009A3C8A">
        <w:rPr>
          <w:rFonts w:cs="Arial"/>
          <w:color w:val="000000"/>
        </w:rPr>
        <w:t xml:space="preserve"> und durch </w:t>
      </w:r>
      <w:r w:rsidR="008B4AD8" w:rsidRPr="009A3C8A">
        <w:rPr>
          <w:rFonts w:cs="Arial"/>
          <w:color w:val="000000"/>
        </w:rPr>
        <w:t xml:space="preserve">den Leistungsbescheid </w:t>
      </w:r>
      <w:r w:rsidR="00CB72CD" w:rsidRPr="009A3C8A">
        <w:rPr>
          <w:rFonts w:cs="Arial"/>
          <w:color w:val="000000"/>
        </w:rPr>
        <w:t>begrenzt</w:t>
      </w:r>
      <w:r w:rsidRPr="009A3C8A">
        <w:rPr>
          <w:rFonts w:cs="Arial"/>
          <w:color w:val="000000"/>
        </w:rPr>
        <w:t>.</w:t>
      </w:r>
    </w:p>
    <w:p w14:paraId="41794D5C" w14:textId="77777777" w:rsidR="00113DE1" w:rsidRDefault="00113DE1" w:rsidP="00775E52">
      <w:pPr>
        <w:spacing w:line="300" w:lineRule="auto"/>
        <w:rPr>
          <w:rFonts w:cs="Arial"/>
          <w:color w:val="000000"/>
        </w:rPr>
      </w:pPr>
    </w:p>
    <w:p w14:paraId="65999CEF" w14:textId="77777777" w:rsidR="00775E52" w:rsidRPr="009A3C8A" w:rsidRDefault="00775E52" w:rsidP="00775E52">
      <w:pPr>
        <w:spacing w:line="300" w:lineRule="auto"/>
        <w:rPr>
          <w:rFonts w:cs="Arial"/>
          <w:color w:val="000000"/>
        </w:rPr>
      </w:pPr>
    </w:p>
    <w:p w14:paraId="512666D9" w14:textId="77777777" w:rsidR="000F6B4D" w:rsidRPr="009A3C8A" w:rsidRDefault="000F6B4D" w:rsidP="00775E52">
      <w:pPr>
        <w:pStyle w:val="berschrift3"/>
        <w:spacing w:line="300" w:lineRule="auto"/>
        <w:jc w:val="center"/>
        <w:rPr>
          <w:rFonts w:cs="Arial"/>
          <w:sz w:val="22"/>
          <w:szCs w:val="22"/>
        </w:rPr>
      </w:pPr>
      <w:r w:rsidRPr="009A3C8A">
        <w:rPr>
          <w:rFonts w:cs="Arial"/>
          <w:sz w:val="22"/>
          <w:szCs w:val="22"/>
        </w:rPr>
        <w:t xml:space="preserve">§ </w:t>
      </w:r>
      <w:r w:rsidR="003421F4" w:rsidRPr="009A3C8A">
        <w:rPr>
          <w:rFonts w:cs="Arial"/>
          <w:sz w:val="22"/>
          <w:szCs w:val="22"/>
        </w:rPr>
        <w:t>9</w:t>
      </w:r>
      <w:r w:rsidRPr="009A3C8A">
        <w:rPr>
          <w:rFonts w:cs="Arial"/>
          <w:sz w:val="22"/>
          <w:szCs w:val="22"/>
        </w:rPr>
        <w:t xml:space="preserve"> Personelle Ausstattung</w:t>
      </w:r>
    </w:p>
    <w:p w14:paraId="49446D7F" w14:textId="77777777" w:rsidR="00EB6ADA" w:rsidRPr="009A3C8A" w:rsidRDefault="00EB6ADA" w:rsidP="00775E52">
      <w:pPr>
        <w:spacing w:line="300" w:lineRule="auto"/>
        <w:jc w:val="both"/>
        <w:rPr>
          <w:rFonts w:cs="Arial"/>
        </w:rPr>
      </w:pPr>
    </w:p>
    <w:p w14:paraId="6F9506FB" w14:textId="77777777" w:rsidR="0075740B" w:rsidRDefault="0075740B" w:rsidP="0075740B">
      <w:pPr>
        <w:pStyle w:val="Listenabsatz"/>
        <w:numPr>
          <w:ilvl w:val="0"/>
          <w:numId w:val="28"/>
        </w:numPr>
        <w:spacing w:line="312" w:lineRule="auto"/>
        <w:ind w:left="426" w:hanging="426"/>
        <w:jc w:val="both"/>
        <w:rPr>
          <w:rFonts w:cs="Arial"/>
          <w:szCs w:val="22"/>
        </w:rPr>
      </w:pPr>
      <w:r w:rsidRPr="00CB200A">
        <w:rPr>
          <w:rFonts w:cs="Arial"/>
          <w:szCs w:val="22"/>
        </w:rPr>
        <w:t xml:space="preserve">Für die Ermittlung der personellen Ausstattung wird eine Nettojahresarbeitszeit (§10 Abs. 6 LRV) von </w:t>
      </w:r>
      <w:r w:rsidRPr="003B6FF2">
        <w:rPr>
          <w:rFonts w:cs="Arial"/>
          <w:szCs w:val="22"/>
          <w:highlight w:val="green"/>
        </w:rPr>
        <w:t>xxxx</w:t>
      </w:r>
      <w:r w:rsidRPr="005101A3">
        <w:rPr>
          <w:rStyle w:val="Funotenzeichen"/>
          <w:rFonts w:cs="Arial"/>
          <w:szCs w:val="22"/>
        </w:rPr>
        <w:footnoteReference w:id="4"/>
      </w:r>
      <w:r w:rsidRPr="005101A3">
        <w:rPr>
          <w:rFonts w:cs="Arial"/>
          <w:szCs w:val="22"/>
        </w:rPr>
        <w:t xml:space="preserve">  </w:t>
      </w:r>
      <w:r w:rsidRPr="00CB200A">
        <w:rPr>
          <w:rFonts w:cs="Arial"/>
          <w:szCs w:val="22"/>
        </w:rPr>
        <w:t xml:space="preserve">h pro Vollzeitkraft vereinbart. </w:t>
      </w:r>
    </w:p>
    <w:p w14:paraId="4339CB16" w14:textId="77777777" w:rsidR="0075740B" w:rsidRPr="00CB200A" w:rsidRDefault="0075740B" w:rsidP="0075740B">
      <w:pPr>
        <w:pStyle w:val="Listenabsatz"/>
        <w:spacing w:line="312" w:lineRule="auto"/>
        <w:ind w:left="284"/>
        <w:jc w:val="both"/>
        <w:rPr>
          <w:rFonts w:cs="Arial"/>
          <w:szCs w:val="22"/>
        </w:rPr>
      </w:pPr>
    </w:p>
    <w:p w14:paraId="1B30E73B" w14:textId="77777777" w:rsidR="0075740B" w:rsidRDefault="0075740B" w:rsidP="0075740B">
      <w:pPr>
        <w:pStyle w:val="Listenabsatz"/>
        <w:numPr>
          <w:ilvl w:val="0"/>
          <w:numId w:val="28"/>
        </w:numPr>
        <w:spacing w:line="312" w:lineRule="auto"/>
        <w:jc w:val="both"/>
        <w:rPr>
          <w:rFonts w:cs="Arial"/>
          <w:szCs w:val="22"/>
        </w:rPr>
      </w:pPr>
      <w:r w:rsidRPr="00CB200A">
        <w:rPr>
          <w:rFonts w:cs="Arial"/>
          <w:szCs w:val="22"/>
        </w:rPr>
        <w:t xml:space="preserve"> </w:t>
      </w:r>
      <w:r w:rsidRPr="005101A3">
        <w:rPr>
          <w:rFonts w:cs="Arial"/>
          <w:szCs w:val="22"/>
        </w:rPr>
        <w:t>Die Qualifikation des Personals bestimmt sich nach der Konzeption des Leistungserbringers und dem voraussichtlichen Bedarf der Leistungsberechtigten. Die notwendigen Stellenanteile für Leitung, Verwaltung, Fachdienst, Wirtschaftspersonal, regelmäßige Teambesprechungen, Supervisionen und Fort- und Weiterbildungsmaßnahmen sind entsprechend zu berücksichtigen.</w:t>
      </w:r>
    </w:p>
    <w:p w14:paraId="3E238CEA" w14:textId="77777777" w:rsidR="0075740B" w:rsidRPr="003B6FF2" w:rsidRDefault="0075740B" w:rsidP="0075740B">
      <w:pPr>
        <w:spacing w:line="312" w:lineRule="auto"/>
        <w:jc w:val="both"/>
        <w:rPr>
          <w:rFonts w:cs="Arial"/>
          <w:szCs w:val="22"/>
        </w:rPr>
      </w:pPr>
    </w:p>
    <w:p w14:paraId="74E1B59C" w14:textId="77777777" w:rsidR="0075740B" w:rsidRPr="005101A3" w:rsidRDefault="0075740B" w:rsidP="0075740B">
      <w:pPr>
        <w:pStyle w:val="Listenabsatz"/>
        <w:numPr>
          <w:ilvl w:val="0"/>
          <w:numId w:val="28"/>
        </w:numPr>
        <w:spacing w:line="312" w:lineRule="auto"/>
        <w:jc w:val="both"/>
        <w:rPr>
          <w:rFonts w:cs="Arial"/>
          <w:szCs w:val="22"/>
        </w:rPr>
      </w:pPr>
      <w:r w:rsidRPr="005101A3">
        <w:rPr>
          <w:rFonts w:cs="Arial"/>
          <w:szCs w:val="22"/>
        </w:rPr>
        <w:lastRenderedPageBreak/>
        <w:t>Zur Qualifikation des Personals, das die Leistungen erbringt, zählen insbesondere folgende Berufsgruppen:</w:t>
      </w:r>
    </w:p>
    <w:p w14:paraId="12012240" w14:textId="77777777" w:rsidR="0075740B" w:rsidRPr="00CB200A" w:rsidRDefault="0075740B" w:rsidP="0075740B">
      <w:pPr>
        <w:pStyle w:val="Listenabsatz"/>
        <w:spacing w:line="312" w:lineRule="auto"/>
        <w:ind w:left="360"/>
        <w:jc w:val="both"/>
        <w:rPr>
          <w:rFonts w:eastAsia="Segoe UI" w:cs="Arial"/>
          <w:color w:val="000000" w:themeColor="text1"/>
        </w:rPr>
      </w:pPr>
      <w:r w:rsidRPr="00CB200A">
        <w:rPr>
          <w:rFonts w:eastAsia="Segoe UI" w:cs="Arial"/>
          <w:color w:val="000000" w:themeColor="text1"/>
        </w:rPr>
        <w:t>Fachkraft (Studium):</w:t>
      </w:r>
    </w:p>
    <w:p w14:paraId="508BBF66"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 xml:space="preserve">Heilpädagog*innen, </w:t>
      </w:r>
    </w:p>
    <w:p w14:paraId="1C3A9734"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Sozialpädagog*innen</w:t>
      </w:r>
    </w:p>
    <w:p w14:paraId="0EC775FE"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 xml:space="preserve">Sozialarbeiter*innen </w:t>
      </w:r>
    </w:p>
    <w:p w14:paraId="15064B6C" w14:textId="77777777" w:rsidR="0075740B" w:rsidRPr="003B6FF2" w:rsidRDefault="0075740B" w:rsidP="0075740B">
      <w:pPr>
        <w:pStyle w:val="Default"/>
        <w:numPr>
          <w:ilvl w:val="0"/>
          <w:numId w:val="30"/>
        </w:numPr>
        <w:spacing w:line="312" w:lineRule="auto"/>
        <w:jc w:val="both"/>
        <w:rPr>
          <w:sz w:val="22"/>
          <w:szCs w:val="22"/>
          <w:highlight w:val="green"/>
        </w:rPr>
      </w:pPr>
      <w:r w:rsidRPr="003B6FF2">
        <w:rPr>
          <w:sz w:val="22"/>
          <w:szCs w:val="22"/>
          <w:highlight w:val="green"/>
        </w:rPr>
        <w:t>…..</w:t>
      </w:r>
    </w:p>
    <w:p w14:paraId="2D881FEA" w14:textId="77777777" w:rsidR="0075740B" w:rsidRPr="003B6FF2" w:rsidRDefault="0075740B" w:rsidP="0075740B">
      <w:pPr>
        <w:spacing w:line="312" w:lineRule="auto"/>
        <w:ind w:firstLine="360"/>
        <w:contextualSpacing/>
        <w:rPr>
          <w:rFonts w:eastAsia="Segoe UI" w:cs="Arial"/>
          <w:color w:val="000000" w:themeColor="text1"/>
        </w:rPr>
      </w:pPr>
      <w:r>
        <w:rPr>
          <w:rFonts w:eastAsia="Segoe UI" w:cs="Arial"/>
          <w:color w:val="000000" w:themeColor="text1"/>
        </w:rPr>
        <w:t>sowie</w:t>
      </w:r>
      <w:r w:rsidRPr="003B6FF2">
        <w:rPr>
          <w:rFonts w:eastAsia="Segoe UI" w:cs="Arial"/>
          <w:color w:val="000000" w:themeColor="text1"/>
        </w:rPr>
        <w:t xml:space="preserve"> vergleichbare Studienabschlüsse</w:t>
      </w:r>
    </w:p>
    <w:p w14:paraId="5A3D17E4" w14:textId="77777777" w:rsidR="0075740B" w:rsidRPr="00CB200A" w:rsidRDefault="0075740B" w:rsidP="0075740B">
      <w:pPr>
        <w:spacing w:line="312" w:lineRule="auto"/>
        <w:ind w:left="720"/>
        <w:rPr>
          <w:rFonts w:eastAsia="Segoe UI" w:cs="Arial"/>
          <w:color w:val="000000" w:themeColor="text1"/>
        </w:rPr>
      </w:pPr>
    </w:p>
    <w:p w14:paraId="74CA7565" w14:textId="77777777" w:rsidR="0075740B" w:rsidRPr="003B6FF2" w:rsidRDefault="0075740B" w:rsidP="0075740B">
      <w:pPr>
        <w:spacing w:line="312" w:lineRule="auto"/>
        <w:ind w:firstLine="360"/>
        <w:contextualSpacing/>
        <w:rPr>
          <w:rFonts w:eastAsia="Segoe UI" w:cs="Arial"/>
          <w:color w:val="000000" w:themeColor="text1"/>
        </w:rPr>
      </w:pPr>
      <w:r w:rsidRPr="003B6FF2">
        <w:rPr>
          <w:rFonts w:eastAsia="Segoe UI" w:cs="Arial"/>
          <w:color w:val="000000" w:themeColor="text1"/>
        </w:rPr>
        <w:t>Fachkraft (Ausbildung):</w:t>
      </w:r>
    </w:p>
    <w:p w14:paraId="16068F4B" w14:textId="77777777" w:rsidR="0075740B" w:rsidRPr="003B6FF2" w:rsidRDefault="0075740B" w:rsidP="0075740B">
      <w:pPr>
        <w:pStyle w:val="Default"/>
        <w:numPr>
          <w:ilvl w:val="0"/>
          <w:numId w:val="30"/>
        </w:numPr>
        <w:spacing w:line="312" w:lineRule="auto"/>
        <w:jc w:val="both"/>
        <w:rPr>
          <w:sz w:val="22"/>
          <w:szCs w:val="22"/>
          <w:highlight w:val="green"/>
        </w:rPr>
      </w:pPr>
      <w:r w:rsidRPr="003B6FF2">
        <w:rPr>
          <w:sz w:val="22"/>
          <w:szCs w:val="22"/>
          <w:highlight w:val="green"/>
        </w:rPr>
        <w:t xml:space="preserve">Heilpädagog*innen </w:t>
      </w:r>
    </w:p>
    <w:p w14:paraId="14B3DD6E"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Heilerziehungspfleger*innen</w:t>
      </w:r>
    </w:p>
    <w:p w14:paraId="53428CBE"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Jugend- und Heimerzieher*innen</w:t>
      </w:r>
    </w:p>
    <w:p w14:paraId="3B1E2F50"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Erzieher*innen</w:t>
      </w:r>
    </w:p>
    <w:p w14:paraId="1009E52F" w14:textId="77777777" w:rsidR="0075740B" w:rsidRPr="003B6FF2" w:rsidRDefault="0075740B" w:rsidP="0075740B">
      <w:pPr>
        <w:pStyle w:val="Listenabsatz"/>
        <w:numPr>
          <w:ilvl w:val="0"/>
          <w:numId w:val="30"/>
        </w:numPr>
        <w:spacing w:line="312" w:lineRule="auto"/>
        <w:contextualSpacing/>
        <w:rPr>
          <w:rFonts w:eastAsia="Segoe UI" w:cs="Arial"/>
          <w:color w:val="000000" w:themeColor="text1"/>
          <w:highlight w:val="green"/>
        </w:rPr>
      </w:pPr>
      <w:r w:rsidRPr="003B6FF2">
        <w:rPr>
          <w:rFonts w:eastAsia="Segoe UI" w:cs="Arial"/>
          <w:color w:val="000000" w:themeColor="text1"/>
          <w:highlight w:val="green"/>
        </w:rPr>
        <w:t>Gesundheits- und Krankheitspfleger*innen</w:t>
      </w:r>
    </w:p>
    <w:p w14:paraId="66A9FCBC" w14:textId="77777777" w:rsidR="0075740B" w:rsidRPr="003B6FF2" w:rsidRDefault="0075740B" w:rsidP="0075740B">
      <w:pPr>
        <w:pStyle w:val="Default"/>
        <w:numPr>
          <w:ilvl w:val="0"/>
          <w:numId w:val="30"/>
        </w:numPr>
        <w:spacing w:line="312" w:lineRule="auto"/>
        <w:jc w:val="both"/>
        <w:rPr>
          <w:sz w:val="22"/>
          <w:szCs w:val="22"/>
          <w:highlight w:val="green"/>
        </w:rPr>
      </w:pPr>
      <w:r w:rsidRPr="003B6FF2">
        <w:rPr>
          <w:sz w:val="22"/>
          <w:szCs w:val="22"/>
          <w:highlight w:val="green"/>
        </w:rPr>
        <w:t>…..</w:t>
      </w:r>
    </w:p>
    <w:p w14:paraId="2251AF23" w14:textId="77777777" w:rsidR="0075740B" w:rsidRPr="003B6FF2" w:rsidRDefault="0075740B" w:rsidP="0075740B">
      <w:pPr>
        <w:spacing w:line="312" w:lineRule="auto"/>
        <w:ind w:left="360"/>
        <w:contextualSpacing/>
        <w:rPr>
          <w:rFonts w:eastAsia="Segoe UI" w:cs="Arial"/>
          <w:color w:val="000000" w:themeColor="text1"/>
        </w:rPr>
      </w:pPr>
      <w:r>
        <w:rPr>
          <w:rFonts w:eastAsia="Segoe UI" w:cs="Arial"/>
          <w:color w:val="000000" w:themeColor="text1"/>
        </w:rPr>
        <w:t xml:space="preserve">sowie </w:t>
      </w:r>
      <w:r w:rsidRPr="003B6FF2">
        <w:rPr>
          <w:rFonts w:eastAsia="Segoe UI" w:cs="Arial"/>
          <w:color w:val="000000" w:themeColor="text1"/>
        </w:rPr>
        <w:t>vergleichbare berufliche Qualifikationen</w:t>
      </w:r>
    </w:p>
    <w:p w14:paraId="32B88857" w14:textId="77777777" w:rsidR="0075740B" w:rsidRPr="00CB200A" w:rsidRDefault="0075740B" w:rsidP="0075740B">
      <w:pPr>
        <w:spacing w:line="312" w:lineRule="auto"/>
        <w:ind w:left="720"/>
        <w:rPr>
          <w:rFonts w:eastAsia="Segoe UI" w:cs="Arial"/>
          <w:color w:val="000000" w:themeColor="text1"/>
        </w:rPr>
      </w:pPr>
    </w:p>
    <w:p w14:paraId="6C53350A" w14:textId="77777777" w:rsidR="0075740B" w:rsidRPr="003B6FF2" w:rsidRDefault="0075740B" w:rsidP="0075740B">
      <w:pPr>
        <w:spacing w:line="312" w:lineRule="auto"/>
        <w:ind w:firstLine="360"/>
        <w:contextualSpacing/>
        <w:rPr>
          <w:rFonts w:eastAsia="Segoe UI" w:cs="Arial"/>
          <w:color w:val="000000" w:themeColor="text1"/>
        </w:rPr>
      </w:pPr>
      <w:r w:rsidRPr="003B6FF2">
        <w:rPr>
          <w:rFonts w:eastAsia="Segoe UI" w:cs="Arial"/>
          <w:color w:val="000000" w:themeColor="text1"/>
        </w:rPr>
        <w:t>Nicht-Fachkraft:</w:t>
      </w:r>
    </w:p>
    <w:p w14:paraId="4F26ACC1" w14:textId="77777777" w:rsidR="0075740B" w:rsidRDefault="0075740B" w:rsidP="0075740B">
      <w:pPr>
        <w:pStyle w:val="Listenabsatz"/>
        <w:numPr>
          <w:ilvl w:val="0"/>
          <w:numId w:val="29"/>
        </w:numPr>
        <w:spacing w:line="312" w:lineRule="auto"/>
        <w:contextualSpacing/>
        <w:jc w:val="both"/>
        <w:rPr>
          <w:rFonts w:eastAsia="Segoe UI" w:cs="Arial"/>
          <w:color w:val="000000" w:themeColor="text1"/>
        </w:rPr>
      </w:pPr>
      <w:r w:rsidRPr="00CB200A">
        <w:rPr>
          <w:rFonts w:eastAsia="Segoe UI" w:cs="Arial"/>
          <w:color w:val="000000" w:themeColor="text1"/>
        </w:rPr>
        <w:t xml:space="preserve">Sonstige geeignete Kräfte </w:t>
      </w:r>
    </w:p>
    <w:p w14:paraId="659FA591" w14:textId="1B5AA355" w:rsidR="00F172D0" w:rsidRPr="009A3C8A" w:rsidRDefault="00CB1224" w:rsidP="0075740B">
      <w:pPr>
        <w:spacing w:line="300" w:lineRule="auto"/>
        <w:contextualSpacing/>
        <w:jc w:val="both"/>
        <w:rPr>
          <w:rFonts w:cs="Arial"/>
          <w:color w:val="000000"/>
        </w:rPr>
      </w:pPr>
      <w:r>
        <w:rPr>
          <w:rStyle w:val="Kommentarzeichen"/>
        </w:rPr>
        <w:commentReference w:id="7"/>
      </w:r>
    </w:p>
    <w:p w14:paraId="389F934D" w14:textId="77777777" w:rsidR="00D42229" w:rsidRPr="009A3C8A" w:rsidRDefault="00D42229" w:rsidP="00775E52">
      <w:pPr>
        <w:spacing w:line="300" w:lineRule="auto"/>
        <w:rPr>
          <w:rFonts w:cs="Arial"/>
          <w:color w:val="000000"/>
        </w:rPr>
      </w:pPr>
    </w:p>
    <w:p w14:paraId="5CE2D2D4" w14:textId="77777777" w:rsidR="000A2D9B" w:rsidRPr="009A3C8A" w:rsidRDefault="000A2D9B" w:rsidP="00775E52">
      <w:pPr>
        <w:pStyle w:val="berschrift3"/>
        <w:spacing w:line="300" w:lineRule="auto"/>
        <w:jc w:val="center"/>
        <w:rPr>
          <w:rFonts w:cs="Arial"/>
          <w:sz w:val="22"/>
          <w:szCs w:val="22"/>
        </w:rPr>
      </w:pPr>
      <w:r w:rsidRPr="009A3C8A">
        <w:rPr>
          <w:rFonts w:cs="Arial"/>
          <w:sz w:val="22"/>
          <w:szCs w:val="22"/>
        </w:rPr>
        <w:t xml:space="preserve">§ </w:t>
      </w:r>
      <w:r w:rsidR="00B10EEF" w:rsidRPr="009A3C8A">
        <w:rPr>
          <w:rFonts w:cs="Arial"/>
          <w:sz w:val="22"/>
          <w:szCs w:val="22"/>
        </w:rPr>
        <w:t>1</w:t>
      </w:r>
      <w:r w:rsidR="00CE3F11" w:rsidRPr="009A3C8A">
        <w:rPr>
          <w:rFonts w:cs="Arial"/>
          <w:sz w:val="22"/>
          <w:szCs w:val="22"/>
        </w:rPr>
        <w:t>0</w:t>
      </w:r>
      <w:r w:rsidRPr="009A3C8A">
        <w:rPr>
          <w:rFonts w:cs="Arial"/>
          <w:sz w:val="22"/>
          <w:szCs w:val="22"/>
        </w:rPr>
        <w:t xml:space="preserve"> Räumliche und sächliche Ausstattung</w:t>
      </w:r>
    </w:p>
    <w:p w14:paraId="04BEF167" w14:textId="77777777" w:rsidR="000A2D9B" w:rsidRPr="009A3C8A" w:rsidRDefault="000A2D9B" w:rsidP="00775E52">
      <w:pPr>
        <w:spacing w:line="300" w:lineRule="auto"/>
        <w:rPr>
          <w:rFonts w:cs="Arial"/>
          <w:color w:val="000000"/>
        </w:rPr>
      </w:pPr>
    </w:p>
    <w:p w14:paraId="74083D1C" w14:textId="77777777" w:rsidR="0075740B" w:rsidRPr="005101A3" w:rsidRDefault="0075740B" w:rsidP="0075740B">
      <w:pPr>
        <w:spacing w:line="312" w:lineRule="auto"/>
        <w:jc w:val="both"/>
        <w:rPr>
          <w:rFonts w:cs="Arial"/>
          <w:color w:val="000000"/>
          <w:szCs w:val="22"/>
        </w:rPr>
      </w:pPr>
      <w:r w:rsidRPr="00545F26">
        <w:rPr>
          <w:rFonts w:cs="Arial"/>
          <w:color w:val="000000"/>
          <w:szCs w:val="22"/>
        </w:rPr>
        <w:t>Für die Leistungen wird die erforderliche und geeignete räumliche und sächliche Ausstattung wie folgt vereinbart</w:t>
      </w:r>
      <w:r w:rsidRPr="005101A3">
        <w:rPr>
          <w:rFonts w:cs="Arial"/>
          <w:color w:val="000000"/>
          <w:szCs w:val="22"/>
        </w:rPr>
        <w:t>:</w:t>
      </w:r>
    </w:p>
    <w:p w14:paraId="7B1D4C76" w14:textId="77777777" w:rsidR="0075740B" w:rsidRPr="007A143D" w:rsidRDefault="0075740B" w:rsidP="0075740B">
      <w:pPr>
        <w:pStyle w:val="Listenabsatz"/>
        <w:numPr>
          <w:ilvl w:val="0"/>
          <w:numId w:val="2"/>
        </w:numPr>
        <w:spacing w:line="312" w:lineRule="auto"/>
        <w:ind w:left="426"/>
        <w:jc w:val="both"/>
        <w:rPr>
          <w:rFonts w:cs="Arial"/>
          <w:szCs w:val="22"/>
          <w:highlight w:val="green"/>
        </w:rPr>
      </w:pPr>
      <w:r w:rsidRPr="007A143D">
        <w:rPr>
          <w:rFonts w:cs="Arial"/>
          <w:szCs w:val="22"/>
          <w:highlight w:val="green"/>
        </w:rPr>
        <w:t>Verwaltungs-, Organisations- und Veranstaltungsflächen im Umfang von XXX m</w:t>
      </w:r>
      <w:r w:rsidRPr="007A143D">
        <w:rPr>
          <w:rFonts w:cs="Arial"/>
          <w:szCs w:val="22"/>
          <w:highlight w:val="green"/>
          <w:vertAlign w:val="superscript"/>
        </w:rPr>
        <w:t>2.</w:t>
      </w:r>
    </w:p>
    <w:p w14:paraId="2E0B3D49" w14:textId="77777777" w:rsidR="0075740B" w:rsidRPr="007A143D" w:rsidRDefault="0075740B" w:rsidP="0075740B">
      <w:pPr>
        <w:pStyle w:val="Listenabsatz"/>
        <w:numPr>
          <w:ilvl w:val="0"/>
          <w:numId w:val="2"/>
        </w:numPr>
        <w:spacing w:line="312" w:lineRule="auto"/>
        <w:ind w:left="426"/>
        <w:jc w:val="both"/>
        <w:rPr>
          <w:rFonts w:cs="Arial"/>
          <w:szCs w:val="22"/>
          <w:highlight w:val="green"/>
        </w:rPr>
      </w:pPr>
      <w:r w:rsidRPr="007A143D">
        <w:rPr>
          <w:rFonts w:cs="Arial"/>
          <w:szCs w:val="22"/>
          <w:highlight w:val="green"/>
        </w:rPr>
        <w:t>Sächliche Ausstattung:</w:t>
      </w:r>
    </w:p>
    <w:p w14:paraId="003ADB16" w14:textId="77777777" w:rsidR="0075740B" w:rsidRPr="007A143D" w:rsidRDefault="0075740B" w:rsidP="0075740B">
      <w:pPr>
        <w:pStyle w:val="Listenabsatz"/>
        <w:spacing w:line="312" w:lineRule="auto"/>
        <w:ind w:left="426"/>
        <w:rPr>
          <w:rFonts w:cs="Arial"/>
          <w:szCs w:val="22"/>
          <w:highlight w:val="green"/>
        </w:rPr>
      </w:pPr>
    </w:p>
    <w:tbl>
      <w:tblPr>
        <w:tblW w:w="8528"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5557"/>
      </w:tblGrid>
      <w:tr w:rsidR="0075740B" w:rsidRPr="007A143D" w14:paraId="24D7F864" w14:textId="77777777" w:rsidTr="00535717">
        <w:tc>
          <w:tcPr>
            <w:tcW w:w="2971" w:type="dxa"/>
            <w:shd w:val="clear" w:color="auto" w:fill="auto"/>
          </w:tcPr>
          <w:p w14:paraId="6CF38BFE" w14:textId="77777777" w:rsidR="0075740B" w:rsidRPr="007A143D" w:rsidRDefault="0075740B" w:rsidP="00535717">
            <w:pPr>
              <w:spacing w:line="312" w:lineRule="auto"/>
              <w:rPr>
                <w:rFonts w:cs="Arial"/>
                <w:b/>
                <w:szCs w:val="22"/>
                <w:highlight w:val="green"/>
              </w:rPr>
            </w:pPr>
            <w:r w:rsidRPr="007A143D">
              <w:rPr>
                <w:rFonts w:ascii="Segoe UI" w:hAnsi="Segoe UI" w:cs="Segoe UI"/>
                <w:b/>
                <w:sz w:val="20"/>
                <w:szCs w:val="20"/>
                <w:highlight w:val="green"/>
              </w:rPr>
              <w:t>Gebäude/Büros</w:t>
            </w:r>
          </w:p>
        </w:tc>
        <w:tc>
          <w:tcPr>
            <w:tcW w:w="5557" w:type="dxa"/>
            <w:shd w:val="clear" w:color="auto" w:fill="auto"/>
          </w:tcPr>
          <w:p w14:paraId="564E8789" w14:textId="77777777" w:rsidR="0075740B" w:rsidRPr="007A143D" w:rsidRDefault="0075740B" w:rsidP="0075740B">
            <w:pPr>
              <w:numPr>
                <w:ilvl w:val="0"/>
                <w:numId w:val="13"/>
              </w:numPr>
              <w:spacing w:line="312" w:lineRule="auto"/>
              <w:ind w:left="459"/>
              <w:rPr>
                <w:rFonts w:ascii="Segoe UI" w:hAnsi="Segoe UI" w:cs="Segoe UI"/>
                <w:sz w:val="20"/>
                <w:szCs w:val="20"/>
                <w:highlight w:val="green"/>
              </w:rPr>
            </w:pPr>
            <w:r w:rsidRPr="007A143D">
              <w:rPr>
                <w:rFonts w:ascii="Segoe UI" w:hAnsi="Segoe UI" w:cs="Segoe UI"/>
                <w:sz w:val="20"/>
                <w:szCs w:val="20"/>
                <w:highlight w:val="green"/>
              </w:rPr>
              <w:t>Umlagen</w:t>
            </w:r>
          </w:p>
          <w:p w14:paraId="1DB2692A" w14:textId="77777777" w:rsidR="0075740B" w:rsidRPr="007A143D" w:rsidRDefault="0075740B" w:rsidP="0075740B">
            <w:pPr>
              <w:numPr>
                <w:ilvl w:val="0"/>
                <w:numId w:val="13"/>
              </w:numPr>
              <w:spacing w:line="312" w:lineRule="auto"/>
              <w:ind w:left="459"/>
              <w:rPr>
                <w:rFonts w:ascii="Segoe UI" w:hAnsi="Segoe UI" w:cs="Segoe UI"/>
                <w:sz w:val="20"/>
                <w:szCs w:val="20"/>
                <w:highlight w:val="green"/>
              </w:rPr>
            </w:pPr>
            <w:r w:rsidRPr="007A143D">
              <w:rPr>
                <w:rFonts w:ascii="Segoe UI" w:hAnsi="Segoe UI" w:cs="Segoe UI"/>
                <w:sz w:val="20"/>
                <w:szCs w:val="20"/>
                <w:highlight w:val="green"/>
              </w:rPr>
              <w:t>Brandschutzbegehung</w:t>
            </w:r>
          </w:p>
          <w:p w14:paraId="6079344B" w14:textId="77777777" w:rsidR="0075740B" w:rsidRPr="007A143D" w:rsidRDefault="0075740B" w:rsidP="0075740B">
            <w:pPr>
              <w:numPr>
                <w:ilvl w:val="0"/>
                <w:numId w:val="13"/>
              </w:numPr>
              <w:spacing w:line="312" w:lineRule="auto"/>
              <w:ind w:left="459"/>
              <w:rPr>
                <w:rFonts w:cs="Arial"/>
                <w:szCs w:val="22"/>
                <w:highlight w:val="green"/>
              </w:rPr>
            </w:pPr>
            <w:r w:rsidRPr="007A143D">
              <w:rPr>
                <w:rFonts w:ascii="Segoe UI" w:hAnsi="Segoe UI" w:cs="Segoe UI"/>
                <w:sz w:val="20"/>
                <w:szCs w:val="20"/>
                <w:highlight w:val="green"/>
              </w:rPr>
              <w:t>Sonstige Vorgaben?</w:t>
            </w:r>
          </w:p>
        </w:tc>
      </w:tr>
      <w:tr w:rsidR="0075740B" w:rsidRPr="007A143D" w14:paraId="264627BE" w14:textId="77777777" w:rsidTr="00535717">
        <w:tc>
          <w:tcPr>
            <w:tcW w:w="2971" w:type="dxa"/>
            <w:shd w:val="clear" w:color="auto" w:fill="auto"/>
          </w:tcPr>
          <w:p w14:paraId="0C60D153" w14:textId="77777777" w:rsidR="0075740B" w:rsidRPr="007A143D" w:rsidRDefault="0075740B" w:rsidP="00535717">
            <w:pPr>
              <w:spacing w:line="312" w:lineRule="auto"/>
              <w:ind w:left="28"/>
              <w:rPr>
                <w:rFonts w:cs="Arial"/>
                <w:b/>
                <w:szCs w:val="22"/>
                <w:highlight w:val="green"/>
              </w:rPr>
            </w:pPr>
            <w:r w:rsidRPr="007A143D">
              <w:rPr>
                <w:rFonts w:ascii="Segoe UI" w:hAnsi="Segoe UI" w:cs="Segoe UI"/>
                <w:b/>
                <w:sz w:val="20"/>
                <w:szCs w:val="20"/>
                <w:highlight w:val="green"/>
              </w:rPr>
              <w:t>Fuhrpark</w:t>
            </w:r>
          </w:p>
        </w:tc>
        <w:tc>
          <w:tcPr>
            <w:tcW w:w="5557" w:type="dxa"/>
            <w:shd w:val="clear" w:color="auto" w:fill="auto"/>
          </w:tcPr>
          <w:p w14:paraId="794B0B15" w14:textId="77777777" w:rsidR="0075740B" w:rsidRPr="007A143D" w:rsidRDefault="0075740B" w:rsidP="0075740B">
            <w:pPr>
              <w:numPr>
                <w:ilvl w:val="0"/>
                <w:numId w:val="13"/>
              </w:numPr>
              <w:spacing w:line="312" w:lineRule="auto"/>
              <w:ind w:left="459"/>
              <w:rPr>
                <w:rFonts w:ascii="Segoe UI" w:hAnsi="Segoe UI" w:cs="Segoe UI"/>
                <w:sz w:val="20"/>
                <w:szCs w:val="20"/>
                <w:highlight w:val="green"/>
              </w:rPr>
            </w:pPr>
            <w:r w:rsidRPr="007A143D">
              <w:rPr>
                <w:rFonts w:ascii="Segoe UI" w:hAnsi="Segoe UI" w:cs="Segoe UI"/>
                <w:sz w:val="20"/>
                <w:szCs w:val="20"/>
                <w:highlight w:val="green"/>
              </w:rPr>
              <w:t>1 Dienstauto</w:t>
            </w:r>
          </w:p>
          <w:p w14:paraId="4EF50BBB" w14:textId="77777777" w:rsidR="0075740B" w:rsidRPr="007A143D" w:rsidRDefault="0075740B" w:rsidP="0075740B">
            <w:pPr>
              <w:numPr>
                <w:ilvl w:val="0"/>
                <w:numId w:val="13"/>
              </w:numPr>
              <w:spacing w:line="312" w:lineRule="auto"/>
              <w:ind w:left="459"/>
              <w:rPr>
                <w:rFonts w:ascii="Segoe UI" w:hAnsi="Segoe UI" w:cs="Segoe UI"/>
                <w:sz w:val="20"/>
                <w:szCs w:val="20"/>
                <w:highlight w:val="green"/>
              </w:rPr>
            </w:pPr>
            <w:r w:rsidRPr="007A143D">
              <w:rPr>
                <w:rFonts w:ascii="Segoe UI" w:hAnsi="Segoe UI" w:cs="Segoe UI"/>
                <w:sz w:val="20"/>
                <w:szCs w:val="20"/>
                <w:highlight w:val="green"/>
              </w:rPr>
              <w:t>Instandhaltung des o.g. Fuhrparks</w:t>
            </w:r>
          </w:p>
          <w:p w14:paraId="29CFDC60" w14:textId="77777777" w:rsidR="0075740B" w:rsidRPr="007A143D" w:rsidRDefault="0075740B" w:rsidP="0075740B">
            <w:pPr>
              <w:numPr>
                <w:ilvl w:val="0"/>
                <w:numId w:val="13"/>
              </w:numPr>
              <w:spacing w:line="312" w:lineRule="auto"/>
              <w:ind w:left="459"/>
              <w:rPr>
                <w:rFonts w:cs="Arial"/>
                <w:szCs w:val="22"/>
                <w:highlight w:val="green"/>
              </w:rPr>
            </w:pPr>
          </w:p>
        </w:tc>
      </w:tr>
      <w:tr w:rsidR="0075740B" w:rsidRPr="007A143D" w14:paraId="5D4FEC89" w14:textId="77777777" w:rsidTr="00535717">
        <w:tc>
          <w:tcPr>
            <w:tcW w:w="2971" w:type="dxa"/>
            <w:shd w:val="clear" w:color="auto" w:fill="auto"/>
          </w:tcPr>
          <w:p w14:paraId="6C6F67D5" w14:textId="77777777" w:rsidR="0075740B" w:rsidRPr="007A143D" w:rsidRDefault="0075740B" w:rsidP="00535717">
            <w:pPr>
              <w:spacing w:line="312" w:lineRule="auto"/>
              <w:ind w:left="28"/>
              <w:rPr>
                <w:rFonts w:cs="Arial"/>
                <w:b/>
                <w:szCs w:val="22"/>
                <w:highlight w:val="green"/>
              </w:rPr>
            </w:pPr>
            <w:r w:rsidRPr="007A143D">
              <w:rPr>
                <w:rFonts w:cs="Arial"/>
                <w:b/>
                <w:szCs w:val="22"/>
                <w:highlight w:val="green"/>
              </w:rPr>
              <w:t xml:space="preserve">Besonderes Spiel- und Fördermaterial </w:t>
            </w:r>
          </w:p>
        </w:tc>
        <w:tc>
          <w:tcPr>
            <w:tcW w:w="5557" w:type="dxa"/>
            <w:shd w:val="clear" w:color="auto" w:fill="auto"/>
          </w:tcPr>
          <w:p w14:paraId="08EF3EFC" w14:textId="77777777" w:rsidR="0075740B" w:rsidRPr="007A143D" w:rsidRDefault="0075740B" w:rsidP="0075740B">
            <w:pPr>
              <w:numPr>
                <w:ilvl w:val="0"/>
                <w:numId w:val="13"/>
              </w:numPr>
              <w:spacing w:line="312" w:lineRule="auto"/>
              <w:ind w:left="459"/>
              <w:rPr>
                <w:rFonts w:cs="Arial"/>
                <w:szCs w:val="22"/>
                <w:highlight w:val="green"/>
              </w:rPr>
            </w:pPr>
          </w:p>
        </w:tc>
      </w:tr>
      <w:tr w:rsidR="0075740B" w:rsidRPr="00830F1D" w14:paraId="24C6F01C" w14:textId="77777777" w:rsidTr="00535717">
        <w:tc>
          <w:tcPr>
            <w:tcW w:w="2971" w:type="dxa"/>
            <w:shd w:val="clear" w:color="auto" w:fill="auto"/>
          </w:tcPr>
          <w:p w14:paraId="5E323D4D" w14:textId="77777777" w:rsidR="0075740B" w:rsidRPr="007A143D" w:rsidRDefault="0075740B" w:rsidP="00535717">
            <w:pPr>
              <w:spacing w:line="312" w:lineRule="auto"/>
              <w:rPr>
                <w:rFonts w:cs="Arial"/>
                <w:b/>
                <w:bCs/>
                <w:szCs w:val="22"/>
                <w:highlight w:val="green"/>
              </w:rPr>
            </w:pPr>
            <w:r w:rsidRPr="007A143D">
              <w:rPr>
                <w:rFonts w:cs="Arial"/>
                <w:b/>
                <w:bCs/>
                <w:szCs w:val="22"/>
                <w:highlight w:val="green"/>
              </w:rPr>
              <w:t>weiteres</w:t>
            </w:r>
          </w:p>
        </w:tc>
        <w:tc>
          <w:tcPr>
            <w:tcW w:w="5557" w:type="dxa"/>
            <w:shd w:val="clear" w:color="auto" w:fill="auto"/>
          </w:tcPr>
          <w:p w14:paraId="4866A4A4" w14:textId="77777777" w:rsidR="0075740B" w:rsidRPr="007A143D" w:rsidRDefault="0075740B" w:rsidP="0075740B">
            <w:pPr>
              <w:numPr>
                <w:ilvl w:val="0"/>
                <w:numId w:val="13"/>
              </w:numPr>
              <w:spacing w:line="312" w:lineRule="auto"/>
              <w:ind w:left="459"/>
              <w:rPr>
                <w:rFonts w:cs="Arial"/>
                <w:szCs w:val="22"/>
                <w:highlight w:val="green"/>
              </w:rPr>
            </w:pPr>
          </w:p>
        </w:tc>
      </w:tr>
    </w:tbl>
    <w:p w14:paraId="7EF6356A" w14:textId="77777777" w:rsidR="0075740B" w:rsidRPr="00830F1D" w:rsidRDefault="0075740B" w:rsidP="0075740B">
      <w:pPr>
        <w:pStyle w:val="Listenabsatz"/>
        <w:spacing w:line="312" w:lineRule="auto"/>
        <w:ind w:left="426"/>
        <w:rPr>
          <w:rFonts w:cs="Arial"/>
          <w:szCs w:val="22"/>
        </w:rPr>
      </w:pPr>
    </w:p>
    <w:p w14:paraId="466C1C24" w14:textId="77777777" w:rsidR="0075740B" w:rsidRPr="007A143D" w:rsidRDefault="0075740B" w:rsidP="0075740B">
      <w:pPr>
        <w:pStyle w:val="Listenabsatz"/>
        <w:numPr>
          <w:ilvl w:val="0"/>
          <w:numId w:val="2"/>
        </w:numPr>
        <w:spacing w:line="312" w:lineRule="auto"/>
        <w:ind w:left="426"/>
        <w:rPr>
          <w:rFonts w:cs="Arial"/>
          <w:szCs w:val="22"/>
          <w:highlight w:val="green"/>
        </w:rPr>
      </w:pPr>
      <w:r w:rsidRPr="007A143D">
        <w:rPr>
          <w:rFonts w:cs="Arial"/>
          <w:szCs w:val="22"/>
          <w:highlight w:val="green"/>
        </w:rPr>
        <w:t>Weitere betriebsnotwendige Anlagen:</w:t>
      </w:r>
    </w:p>
    <w:p w14:paraId="3B24AA37" w14:textId="77777777" w:rsidR="00D83B5D" w:rsidRPr="009A3C8A" w:rsidRDefault="00D83B5D" w:rsidP="00775E52">
      <w:pPr>
        <w:spacing w:line="300" w:lineRule="auto"/>
        <w:rPr>
          <w:rFonts w:cs="Arial"/>
          <w:color w:val="000000"/>
        </w:rPr>
      </w:pPr>
    </w:p>
    <w:p w14:paraId="08A2DEC5" w14:textId="77777777" w:rsidR="007A496A" w:rsidRPr="009A3C8A" w:rsidRDefault="007A496A" w:rsidP="00775E52">
      <w:pPr>
        <w:spacing w:line="300" w:lineRule="auto"/>
        <w:rPr>
          <w:rFonts w:cs="Arial"/>
          <w:b/>
          <w:bCs/>
          <w:szCs w:val="22"/>
        </w:rPr>
      </w:pPr>
    </w:p>
    <w:p w14:paraId="6B48D66C" w14:textId="77777777" w:rsidR="00714808" w:rsidRPr="009A3C8A" w:rsidRDefault="00B10EEF" w:rsidP="00775E52">
      <w:pPr>
        <w:pStyle w:val="berschrift3"/>
        <w:spacing w:line="300" w:lineRule="auto"/>
        <w:jc w:val="center"/>
        <w:rPr>
          <w:rFonts w:cs="Arial"/>
          <w:sz w:val="22"/>
          <w:szCs w:val="22"/>
        </w:rPr>
      </w:pPr>
      <w:r w:rsidRPr="009A3C8A">
        <w:rPr>
          <w:rFonts w:cs="Arial"/>
          <w:sz w:val="22"/>
          <w:szCs w:val="22"/>
        </w:rPr>
        <w:lastRenderedPageBreak/>
        <w:t>§ 1</w:t>
      </w:r>
      <w:r w:rsidR="00CE3F11" w:rsidRPr="009A3C8A">
        <w:rPr>
          <w:rFonts w:cs="Arial"/>
          <w:sz w:val="22"/>
          <w:szCs w:val="22"/>
        </w:rPr>
        <w:t>1</w:t>
      </w:r>
      <w:r w:rsidR="00714808" w:rsidRPr="009A3C8A">
        <w:rPr>
          <w:rFonts w:cs="Arial"/>
          <w:sz w:val="22"/>
          <w:szCs w:val="22"/>
        </w:rPr>
        <w:t xml:space="preserve"> Qualität </w:t>
      </w:r>
      <w:r w:rsidR="00A8590F" w:rsidRPr="009A3C8A">
        <w:rPr>
          <w:rFonts w:cs="Arial"/>
          <w:sz w:val="22"/>
          <w:szCs w:val="22"/>
        </w:rPr>
        <w:t xml:space="preserve">einschließlich der Wirksamkeit </w:t>
      </w:r>
      <w:r w:rsidR="00085B82" w:rsidRPr="009A3C8A">
        <w:rPr>
          <w:rFonts w:cs="Arial"/>
          <w:sz w:val="22"/>
          <w:szCs w:val="22"/>
        </w:rPr>
        <w:t>der Leistungen</w:t>
      </w:r>
    </w:p>
    <w:p w14:paraId="6456E98A" w14:textId="77777777" w:rsidR="00714808" w:rsidRPr="009A3C8A" w:rsidRDefault="00714808" w:rsidP="00775E52">
      <w:pPr>
        <w:spacing w:line="300" w:lineRule="auto"/>
        <w:jc w:val="center"/>
        <w:rPr>
          <w:rFonts w:cs="Arial"/>
          <w:b/>
          <w:color w:val="000000"/>
        </w:rPr>
      </w:pPr>
    </w:p>
    <w:p w14:paraId="754A3A28" w14:textId="77777777" w:rsidR="00007E94" w:rsidRPr="009A3C8A" w:rsidRDefault="00007E94" w:rsidP="00775E52">
      <w:pPr>
        <w:pStyle w:val="Listenabsatz"/>
        <w:numPr>
          <w:ilvl w:val="0"/>
          <w:numId w:val="4"/>
        </w:numPr>
        <w:spacing w:line="300" w:lineRule="auto"/>
        <w:ind w:left="426" w:hanging="426"/>
        <w:jc w:val="both"/>
        <w:rPr>
          <w:rFonts w:cs="Arial"/>
          <w:color w:val="000000"/>
          <w:szCs w:val="22"/>
        </w:rPr>
      </w:pPr>
      <w:r w:rsidRPr="009A3C8A">
        <w:rPr>
          <w:rFonts w:cs="Arial"/>
          <w:color w:val="000000"/>
          <w:szCs w:val="22"/>
        </w:rPr>
        <w:t xml:space="preserve">Die Qualität der Leistungen orientiert sich an den fachlichen Zielen. Sie ergibt sich aus der Eignung der Leistungserbringung zur Erreichung der vereinbarten Ziele sowie </w:t>
      </w:r>
      <w:r w:rsidR="002A3EEC" w:rsidRPr="009A3C8A">
        <w:rPr>
          <w:rFonts w:cs="Arial"/>
          <w:color w:val="000000"/>
          <w:szCs w:val="22"/>
        </w:rPr>
        <w:t>der</w:t>
      </w:r>
      <w:r w:rsidR="00980F8C" w:rsidRPr="009A3C8A">
        <w:rPr>
          <w:rFonts w:cs="Arial"/>
          <w:color w:val="000000"/>
          <w:szCs w:val="22"/>
        </w:rPr>
        <w:t xml:space="preserve"> </w:t>
      </w:r>
      <w:r w:rsidRPr="009A3C8A">
        <w:rPr>
          <w:rFonts w:cs="Arial"/>
          <w:color w:val="000000"/>
          <w:szCs w:val="22"/>
        </w:rPr>
        <w:t>hierzu erforderlichen Ressourcen- und Prozessorganisation.</w:t>
      </w:r>
    </w:p>
    <w:p w14:paraId="3BA6075E" w14:textId="77777777" w:rsidR="00007E94" w:rsidRPr="009A3C8A" w:rsidRDefault="00007E94" w:rsidP="00775E52">
      <w:pPr>
        <w:pStyle w:val="Listenabsatz"/>
        <w:spacing w:line="300" w:lineRule="auto"/>
        <w:ind w:left="426"/>
        <w:jc w:val="both"/>
        <w:rPr>
          <w:rFonts w:cs="Arial"/>
          <w:color w:val="000000"/>
          <w:szCs w:val="22"/>
        </w:rPr>
      </w:pPr>
    </w:p>
    <w:p w14:paraId="456B7114" w14:textId="77777777" w:rsidR="0075740B" w:rsidRPr="00830F1D" w:rsidRDefault="0075740B" w:rsidP="0075740B">
      <w:pPr>
        <w:pStyle w:val="Listenabsatz"/>
        <w:numPr>
          <w:ilvl w:val="0"/>
          <w:numId w:val="4"/>
        </w:numPr>
        <w:spacing w:line="312" w:lineRule="auto"/>
        <w:ind w:left="426" w:hanging="426"/>
        <w:jc w:val="both"/>
        <w:rPr>
          <w:rFonts w:cs="Arial"/>
          <w:color w:val="000000"/>
          <w:szCs w:val="22"/>
        </w:rPr>
      </w:pPr>
      <w:r w:rsidRPr="00830F1D">
        <w:rPr>
          <w:rFonts w:cs="Arial"/>
          <w:color w:val="000000"/>
          <w:szCs w:val="22"/>
        </w:rPr>
        <w:t>Der Leistungserbringer dokumentiert im Rahmen seines Leistungsangebots die für die jeweilige leistungsberechtigte Person erbrachte Leistung hinsichtlich des Datums, des Umfangs und des Inhalts.</w:t>
      </w:r>
    </w:p>
    <w:p w14:paraId="45DDEFFF" w14:textId="77777777" w:rsidR="0075740B" w:rsidRPr="00830F1D" w:rsidRDefault="0075740B" w:rsidP="0075740B">
      <w:pPr>
        <w:spacing w:line="312" w:lineRule="auto"/>
        <w:jc w:val="both"/>
        <w:rPr>
          <w:rFonts w:cs="Arial"/>
          <w:color w:val="000000"/>
          <w:szCs w:val="22"/>
        </w:rPr>
      </w:pPr>
    </w:p>
    <w:p w14:paraId="6E4CF169" w14:textId="77777777" w:rsidR="0075740B" w:rsidRPr="007A143D" w:rsidRDefault="0075740B" w:rsidP="0075740B">
      <w:pPr>
        <w:pStyle w:val="Listenabsatz"/>
        <w:numPr>
          <w:ilvl w:val="0"/>
          <w:numId w:val="4"/>
        </w:numPr>
        <w:spacing w:line="312" w:lineRule="auto"/>
        <w:ind w:left="426" w:hanging="426"/>
        <w:jc w:val="both"/>
        <w:rPr>
          <w:rFonts w:cs="Arial"/>
          <w:color w:val="000000"/>
          <w:szCs w:val="22"/>
          <w:highlight w:val="green"/>
        </w:rPr>
      </w:pPr>
      <w:r w:rsidRPr="007A143D">
        <w:rPr>
          <w:rFonts w:cs="Arial"/>
          <w:color w:val="000000"/>
          <w:szCs w:val="22"/>
          <w:highlight w:val="green"/>
        </w:rPr>
        <w:t>Als Maßstäbe für die Strukturqualität werden vereinbart:</w:t>
      </w:r>
    </w:p>
    <w:p w14:paraId="18D638F1" w14:textId="77777777" w:rsidR="0075740B" w:rsidRPr="007A143D" w:rsidRDefault="0075740B" w:rsidP="0075740B">
      <w:pPr>
        <w:pStyle w:val="Listenabsatz"/>
        <w:numPr>
          <w:ilvl w:val="0"/>
          <w:numId w:val="2"/>
        </w:numPr>
        <w:spacing w:line="312" w:lineRule="auto"/>
        <w:ind w:left="786"/>
        <w:jc w:val="both"/>
        <w:rPr>
          <w:rFonts w:cs="Arial"/>
          <w:color w:val="000000"/>
          <w:szCs w:val="22"/>
          <w:highlight w:val="green"/>
        </w:rPr>
      </w:pPr>
      <w:r w:rsidRPr="007A143D">
        <w:rPr>
          <w:rFonts w:cs="Arial"/>
          <w:i/>
          <w:color w:val="000000"/>
          <w:szCs w:val="22"/>
          <w:highlight w:val="green"/>
        </w:rPr>
        <w:t>[individuell zu vereinbaren, siehe Beispielskatalog § 37 Abs. 5 LRV]</w:t>
      </w:r>
    </w:p>
    <w:p w14:paraId="6D532953" w14:textId="77777777" w:rsidR="0075740B" w:rsidRPr="007A143D" w:rsidRDefault="0075740B" w:rsidP="0075740B">
      <w:pPr>
        <w:spacing w:line="312" w:lineRule="auto"/>
        <w:ind w:left="426"/>
        <w:jc w:val="both"/>
        <w:rPr>
          <w:rFonts w:cs="Arial"/>
          <w:color w:val="000000"/>
          <w:szCs w:val="22"/>
          <w:highlight w:val="green"/>
        </w:rPr>
      </w:pPr>
      <w:r w:rsidRPr="007A143D">
        <w:rPr>
          <w:rFonts w:cs="Arial"/>
          <w:color w:val="000000"/>
          <w:szCs w:val="22"/>
          <w:highlight w:val="green"/>
        </w:rPr>
        <w:t>Die personelle Ausstattung zählt zur vereinbarten Strukturqualität. Der Leistungserbringer verfügt über eine Gewaltschutzkonzeption sowie über eine Vereinbarung nach §8a SGB VIII.</w:t>
      </w:r>
    </w:p>
    <w:p w14:paraId="2A6542B3" w14:textId="77777777" w:rsidR="0075740B" w:rsidRPr="007A143D" w:rsidRDefault="0075740B" w:rsidP="0075740B">
      <w:pPr>
        <w:spacing w:line="312" w:lineRule="auto"/>
        <w:jc w:val="both"/>
        <w:rPr>
          <w:rFonts w:cs="Arial"/>
          <w:color w:val="000000"/>
          <w:szCs w:val="22"/>
          <w:highlight w:val="green"/>
        </w:rPr>
      </w:pPr>
    </w:p>
    <w:p w14:paraId="09BC9616" w14:textId="77777777" w:rsidR="0075740B" w:rsidRPr="007A143D" w:rsidRDefault="0075740B" w:rsidP="0075740B">
      <w:pPr>
        <w:pStyle w:val="Listenabsatz"/>
        <w:numPr>
          <w:ilvl w:val="0"/>
          <w:numId w:val="4"/>
        </w:numPr>
        <w:spacing w:line="312" w:lineRule="auto"/>
        <w:ind w:left="426" w:hanging="426"/>
        <w:jc w:val="both"/>
        <w:rPr>
          <w:rFonts w:cs="Arial"/>
          <w:color w:val="000000"/>
          <w:szCs w:val="22"/>
          <w:highlight w:val="green"/>
        </w:rPr>
      </w:pPr>
      <w:r w:rsidRPr="007A143D">
        <w:rPr>
          <w:rFonts w:cs="Arial"/>
          <w:color w:val="000000"/>
          <w:szCs w:val="22"/>
          <w:highlight w:val="green"/>
        </w:rPr>
        <w:t>Als Maßstäbe für die Prozessqualität werden vereinbart:</w:t>
      </w:r>
    </w:p>
    <w:p w14:paraId="22D6814B" w14:textId="77777777" w:rsidR="0075740B" w:rsidRPr="007A143D" w:rsidRDefault="0075740B" w:rsidP="0075740B">
      <w:pPr>
        <w:pStyle w:val="Listenabsatz"/>
        <w:numPr>
          <w:ilvl w:val="0"/>
          <w:numId w:val="2"/>
        </w:numPr>
        <w:spacing w:line="312" w:lineRule="auto"/>
        <w:ind w:left="786"/>
        <w:jc w:val="both"/>
        <w:rPr>
          <w:rFonts w:cs="Arial"/>
          <w:color w:val="000000"/>
          <w:szCs w:val="22"/>
          <w:highlight w:val="green"/>
        </w:rPr>
      </w:pPr>
      <w:r w:rsidRPr="007A143D">
        <w:rPr>
          <w:rFonts w:cs="Arial"/>
          <w:i/>
          <w:color w:val="000000"/>
          <w:szCs w:val="22"/>
          <w:highlight w:val="green"/>
        </w:rPr>
        <w:t>[individuell zu vereinbaren, siehe Beispielskatalog § 37 Abs. 6 LRV]</w:t>
      </w:r>
    </w:p>
    <w:p w14:paraId="1A2ACFAC" w14:textId="77777777" w:rsidR="0075740B" w:rsidRPr="007A143D" w:rsidRDefault="0075740B" w:rsidP="0075740B">
      <w:pPr>
        <w:spacing w:line="312" w:lineRule="auto"/>
        <w:jc w:val="both"/>
        <w:rPr>
          <w:rFonts w:cs="Arial"/>
          <w:color w:val="000000"/>
          <w:szCs w:val="22"/>
          <w:highlight w:val="green"/>
        </w:rPr>
      </w:pPr>
    </w:p>
    <w:p w14:paraId="776DC083" w14:textId="77777777" w:rsidR="0075740B" w:rsidRPr="007A143D" w:rsidRDefault="0075740B" w:rsidP="0075740B">
      <w:pPr>
        <w:pStyle w:val="Listenabsatz"/>
        <w:numPr>
          <w:ilvl w:val="0"/>
          <w:numId w:val="4"/>
        </w:numPr>
        <w:spacing w:line="312" w:lineRule="auto"/>
        <w:ind w:left="426" w:hanging="426"/>
        <w:jc w:val="both"/>
        <w:rPr>
          <w:rFonts w:cs="Arial"/>
          <w:color w:val="000000"/>
          <w:szCs w:val="22"/>
          <w:highlight w:val="green"/>
        </w:rPr>
      </w:pPr>
      <w:r w:rsidRPr="007A143D">
        <w:rPr>
          <w:rFonts w:cs="Arial"/>
          <w:color w:val="000000"/>
          <w:szCs w:val="22"/>
          <w:highlight w:val="green"/>
        </w:rPr>
        <w:t>Als Maßstäbe für die Zielerreichung werden vereinbart:</w:t>
      </w:r>
    </w:p>
    <w:p w14:paraId="487F6949" w14:textId="77777777" w:rsidR="0075740B" w:rsidRPr="007A143D" w:rsidRDefault="0075740B" w:rsidP="0075740B">
      <w:pPr>
        <w:pStyle w:val="Listenabsatz"/>
        <w:numPr>
          <w:ilvl w:val="0"/>
          <w:numId w:val="2"/>
        </w:numPr>
        <w:spacing w:line="312" w:lineRule="auto"/>
        <w:ind w:left="786"/>
        <w:jc w:val="both"/>
        <w:rPr>
          <w:rFonts w:cs="Arial"/>
          <w:color w:val="000000"/>
          <w:szCs w:val="22"/>
          <w:highlight w:val="green"/>
        </w:rPr>
      </w:pPr>
      <w:r w:rsidRPr="007A143D">
        <w:rPr>
          <w:rFonts w:cs="Arial"/>
          <w:i/>
          <w:color w:val="000000"/>
          <w:szCs w:val="22"/>
          <w:highlight w:val="green"/>
        </w:rPr>
        <w:t>[individuell zu vereinbaren]</w:t>
      </w:r>
    </w:p>
    <w:p w14:paraId="5AF6ED8F" w14:textId="77777777" w:rsidR="0075740B" w:rsidRPr="007A143D" w:rsidRDefault="0075740B" w:rsidP="0075740B">
      <w:pPr>
        <w:spacing w:line="312" w:lineRule="auto"/>
        <w:rPr>
          <w:rFonts w:cs="Arial"/>
          <w:color w:val="000000"/>
          <w:szCs w:val="22"/>
          <w:highlight w:val="green"/>
        </w:rPr>
      </w:pPr>
    </w:p>
    <w:p w14:paraId="4E047132" w14:textId="77777777" w:rsidR="0075740B" w:rsidRPr="007A143D" w:rsidRDefault="0075740B" w:rsidP="0075740B">
      <w:pPr>
        <w:pStyle w:val="Listenabsatz"/>
        <w:numPr>
          <w:ilvl w:val="0"/>
          <w:numId w:val="4"/>
        </w:numPr>
        <w:spacing w:line="312" w:lineRule="auto"/>
        <w:ind w:left="426" w:hanging="426"/>
        <w:jc w:val="both"/>
        <w:rPr>
          <w:rFonts w:cs="Arial"/>
          <w:color w:val="000000"/>
          <w:szCs w:val="22"/>
          <w:highlight w:val="green"/>
        </w:rPr>
      </w:pPr>
      <w:r w:rsidRPr="007A143D">
        <w:rPr>
          <w:rFonts w:cs="Arial"/>
          <w:color w:val="000000"/>
          <w:szCs w:val="22"/>
          <w:highlight w:val="green"/>
        </w:rPr>
        <w:t xml:space="preserve">Zur Sicherung der Qualität verwendet der Leistungserbringer folgendes System der Qualitätssicherung: </w:t>
      </w:r>
      <w:r w:rsidRPr="007A143D">
        <w:rPr>
          <w:rFonts w:cs="Arial"/>
          <w:i/>
          <w:color w:val="000000"/>
          <w:szCs w:val="22"/>
          <w:highlight w:val="green"/>
        </w:rPr>
        <w:t>[frei wählbar]</w:t>
      </w:r>
    </w:p>
    <w:p w14:paraId="1B777ABC" w14:textId="77777777" w:rsidR="0075740B" w:rsidRPr="007A143D" w:rsidRDefault="0075740B" w:rsidP="0075740B">
      <w:pPr>
        <w:pStyle w:val="Listenabsatz"/>
        <w:spacing w:line="312" w:lineRule="auto"/>
        <w:ind w:left="426"/>
        <w:jc w:val="both"/>
        <w:rPr>
          <w:rFonts w:cs="Arial"/>
          <w:color w:val="000000"/>
          <w:szCs w:val="22"/>
          <w:highlight w:val="green"/>
        </w:rPr>
      </w:pPr>
      <w:r w:rsidRPr="007A143D">
        <w:rPr>
          <w:rFonts w:cs="Arial"/>
          <w:color w:val="000000"/>
          <w:szCs w:val="22"/>
          <w:highlight w:val="green"/>
        </w:rPr>
        <w:t>Als konkrete Verfahren und Maßnahmen werden vereinbart:</w:t>
      </w:r>
    </w:p>
    <w:p w14:paraId="51AC4388" w14:textId="77777777" w:rsidR="0075740B" w:rsidRPr="007A143D" w:rsidRDefault="0075740B" w:rsidP="0075740B">
      <w:pPr>
        <w:pStyle w:val="Listenabsatz"/>
        <w:numPr>
          <w:ilvl w:val="0"/>
          <w:numId w:val="2"/>
        </w:numPr>
        <w:spacing w:line="312" w:lineRule="auto"/>
        <w:ind w:left="786"/>
        <w:jc w:val="both"/>
        <w:rPr>
          <w:rFonts w:cs="Arial"/>
          <w:color w:val="000000"/>
          <w:szCs w:val="22"/>
          <w:highlight w:val="green"/>
        </w:rPr>
      </w:pPr>
      <w:r w:rsidRPr="007A143D">
        <w:rPr>
          <w:rFonts w:cs="Arial"/>
          <w:i/>
          <w:color w:val="000000"/>
          <w:szCs w:val="22"/>
          <w:highlight w:val="green"/>
        </w:rPr>
        <w:t>[individuell zu vereinbaren, siehe Beispielskatalog § 37 Abs. 8 LRV]</w:t>
      </w:r>
    </w:p>
    <w:p w14:paraId="58A78BF3" w14:textId="77777777" w:rsidR="0075740B" w:rsidRPr="00830F1D" w:rsidRDefault="0075740B" w:rsidP="0075740B">
      <w:pPr>
        <w:spacing w:line="312" w:lineRule="auto"/>
        <w:rPr>
          <w:rFonts w:cs="Arial"/>
          <w:color w:val="000000"/>
          <w:szCs w:val="22"/>
        </w:rPr>
      </w:pPr>
    </w:p>
    <w:p w14:paraId="2EB0D76C" w14:textId="77777777" w:rsidR="0075740B" w:rsidRPr="007A143D" w:rsidRDefault="0075740B" w:rsidP="0075740B">
      <w:pPr>
        <w:pStyle w:val="Listenabsatz"/>
        <w:numPr>
          <w:ilvl w:val="0"/>
          <w:numId w:val="4"/>
        </w:numPr>
        <w:spacing w:line="312" w:lineRule="auto"/>
        <w:ind w:left="426" w:hanging="426"/>
        <w:jc w:val="both"/>
        <w:rPr>
          <w:rFonts w:cs="Arial"/>
          <w:i/>
          <w:color w:val="000000"/>
          <w:szCs w:val="22"/>
        </w:rPr>
      </w:pPr>
      <w:r w:rsidRPr="00830F1D">
        <w:rPr>
          <w:rFonts w:cs="Arial"/>
          <w:color w:val="000000"/>
          <w:szCs w:val="22"/>
        </w:rPr>
        <w:t>Die vereinbarten Maßstäbe nach den Abs. 3 bis 5 stellen zugleich die Maßstäbe für die Wirksamkeit der Leistungen i. S. d. § 37 Abs. 4 LRV dar.</w:t>
      </w:r>
    </w:p>
    <w:p w14:paraId="51452486" w14:textId="77777777" w:rsidR="0075740B" w:rsidRPr="00830F1D" w:rsidRDefault="0075740B" w:rsidP="0075740B">
      <w:pPr>
        <w:pStyle w:val="Listenabsatz"/>
        <w:spacing w:line="312" w:lineRule="auto"/>
        <w:ind w:left="426"/>
        <w:jc w:val="both"/>
        <w:rPr>
          <w:rFonts w:cs="Arial"/>
          <w:i/>
          <w:color w:val="000000"/>
          <w:szCs w:val="22"/>
        </w:rPr>
      </w:pPr>
    </w:p>
    <w:p w14:paraId="6496FDCC" w14:textId="77777777" w:rsidR="0075740B" w:rsidRPr="007A143D" w:rsidRDefault="0075740B" w:rsidP="0075740B">
      <w:pPr>
        <w:pStyle w:val="Listenabsatz"/>
        <w:numPr>
          <w:ilvl w:val="0"/>
          <w:numId w:val="4"/>
        </w:numPr>
        <w:spacing w:line="312" w:lineRule="auto"/>
        <w:ind w:left="426" w:hanging="426"/>
        <w:jc w:val="both"/>
        <w:rPr>
          <w:rFonts w:cs="Arial"/>
          <w:i/>
          <w:color w:val="000000"/>
          <w:szCs w:val="22"/>
          <w:highlight w:val="green"/>
        </w:rPr>
      </w:pPr>
      <w:r w:rsidRPr="007A143D">
        <w:rPr>
          <w:rFonts w:cs="Arial"/>
          <w:i/>
          <w:color w:val="000000"/>
          <w:szCs w:val="22"/>
          <w:highlight w:val="green"/>
        </w:rPr>
        <w:t>[Optionale Regelungen:</w:t>
      </w:r>
    </w:p>
    <w:p w14:paraId="0F936224" w14:textId="77777777" w:rsidR="0075740B" w:rsidRPr="007A143D" w:rsidRDefault="0075740B" w:rsidP="0075740B">
      <w:pPr>
        <w:pStyle w:val="Listenabsatz"/>
        <w:spacing w:line="312" w:lineRule="auto"/>
        <w:ind w:left="426"/>
        <w:jc w:val="both"/>
        <w:rPr>
          <w:rFonts w:cs="Arial"/>
          <w:i/>
          <w:color w:val="000000"/>
          <w:szCs w:val="22"/>
          <w:highlight w:val="green"/>
        </w:rPr>
      </w:pPr>
      <w:r w:rsidRPr="007A143D">
        <w:rPr>
          <w:rFonts w:cs="Arial"/>
          <w:i/>
          <w:color w:val="000000"/>
          <w:szCs w:val="22"/>
          <w:highlight w:val="green"/>
        </w:rPr>
        <w:t>[Der Leistungserbringer erstellt personenbezogene Teilhabeberichte i. S. d. § 37 Abs. 9 LRV]. [Davon abweichend wird zu den Inhalten vereinbart:[...]]</w:t>
      </w:r>
    </w:p>
    <w:p w14:paraId="2428A931" w14:textId="77777777" w:rsidR="0075740B" w:rsidRPr="007A143D" w:rsidRDefault="0075740B" w:rsidP="0075740B">
      <w:pPr>
        <w:pStyle w:val="Listenabsatz"/>
        <w:spacing w:line="312" w:lineRule="auto"/>
        <w:ind w:left="426"/>
        <w:jc w:val="both"/>
        <w:rPr>
          <w:rFonts w:cs="Arial"/>
          <w:i/>
          <w:color w:val="000000"/>
          <w:szCs w:val="22"/>
          <w:highlight w:val="green"/>
        </w:rPr>
      </w:pPr>
      <w:r w:rsidRPr="007A143D">
        <w:rPr>
          <w:rFonts w:cs="Arial"/>
          <w:i/>
          <w:color w:val="000000"/>
          <w:szCs w:val="22"/>
          <w:highlight w:val="green"/>
        </w:rPr>
        <w:t>[Die Teilhabeberichte werden dem zuständigen Träger der Eingliederungshilfe [z. B. jährlich] im Zeitraum von […] bis […] übermittelt.]</w:t>
      </w:r>
    </w:p>
    <w:p w14:paraId="46EF736C" w14:textId="77777777" w:rsidR="0075740B" w:rsidRPr="007A143D" w:rsidRDefault="0075740B" w:rsidP="0075740B">
      <w:pPr>
        <w:pStyle w:val="Listenabsatz"/>
        <w:spacing w:line="312" w:lineRule="auto"/>
        <w:ind w:left="426"/>
        <w:jc w:val="both"/>
        <w:rPr>
          <w:rFonts w:cs="Arial"/>
          <w:i/>
          <w:color w:val="000000"/>
          <w:szCs w:val="22"/>
          <w:highlight w:val="green"/>
        </w:rPr>
      </w:pPr>
      <w:bookmarkStart w:id="8" w:name="_Hlk141265654"/>
      <w:r w:rsidRPr="007A143D">
        <w:rPr>
          <w:rFonts w:cs="Arial"/>
          <w:i/>
          <w:color w:val="000000"/>
          <w:szCs w:val="22"/>
          <w:highlight w:val="green"/>
        </w:rPr>
        <w:t>[Der Teilhabebericht entfällt.]]</w:t>
      </w:r>
    </w:p>
    <w:bookmarkEnd w:id="8"/>
    <w:p w14:paraId="405C09D1" w14:textId="77777777" w:rsidR="00B552A8" w:rsidRPr="009A3C8A" w:rsidRDefault="00B552A8" w:rsidP="00775E52">
      <w:pPr>
        <w:spacing w:line="300" w:lineRule="auto"/>
        <w:jc w:val="both"/>
        <w:rPr>
          <w:rFonts w:cs="Arial"/>
          <w:color w:val="000000"/>
        </w:rPr>
      </w:pPr>
    </w:p>
    <w:p w14:paraId="25F17364" w14:textId="77777777" w:rsidR="00C255ED" w:rsidRPr="009A3C8A" w:rsidRDefault="00C255ED" w:rsidP="00775E52">
      <w:pPr>
        <w:spacing w:line="300" w:lineRule="auto"/>
        <w:rPr>
          <w:rFonts w:cs="Arial"/>
          <w:color w:val="000000"/>
        </w:rPr>
      </w:pPr>
    </w:p>
    <w:p w14:paraId="3AE47C59" w14:textId="77777777" w:rsidR="001033FE" w:rsidRPr="009A3C8A" w:rsidRDefault="001033FE" w:rsidP="00775E52">
      <w:pPr>
        <w:pStyle w:val="berschrift3"/>
        <w:spacing w:line="300" w:lineRule="auto"/>
        <w:jc w:val="center"/>
        <w:rPr>
          <w:rFonts w:cs="Arial"/>
          <w:sz w:val="24"/>
        </w:rPr>
      </w:pPr>
      <w:r w:rsidRPr="009A3C8A">
        <w:rPr>
          <w:rFonts w:cs="Arial"/>
          <w:sz w:val="24"/>
        </w:rPr>
        <w:t>§ 12 Vereinbarungszeitraum</w:t>
      </w:r>
    </w:p>
    <w:p w14:paraId="6A8344EF" w14:textId="77777777" w:rsidR="001033FE" w:rsidRPr="009A3C8A" w:rsidRDefault="001033FE" w:rsidP="00775E52">
      <w:pPr>
        <w:spacing w:line="300" w:lineRule="auto"/>
        <w:jc w:val="center"/>
        <w:rPr>
          <w:rFonts w:cs="Arial"/>
          <w:b/>
          <w:color w:val="000000"/>
          <w:szCs w:val="22"/>
        </w:rPr>
      </w:pPr>
    </w:p>
    <w:p w14:paraId="37994ABE" w14:textId="77777777" w:rsidR="0075740B" w:rsidRPr="00830F1D" w:rsidRDefault="0075740B" w:rsidP="0075740B">
      <w:pPr>
        <w:numPr>
          <w:ilvl w:val="0"/>
          <w:numId w:val="31"/>
        </w:numPr>
        <w:tabs>
          <w:tab w:val="left" w:pos="426"/>
        </w:tabs>
        <w:spacing w:line="312" w:lineRule="auto"/>
        <w:jc w:val="both"/>
        <w:rPr>
          <w:rFonts w:cs="Arial"/>
          <w:color w:val="000000"/>
          <w:szCs w:val="22"/>
        </w:rPr>
      </w:pPr>
      <w:r w:rsidRPr="00830F1D">
        <w:rPr>
          <w:rFonts w:cs="Arial"/>
          <w:color w:val="000000"/>
          <w:szCs w:val="22"/>
        </w:rPr>
        <w:t>Diese Leistungsvereinbarung gilt ab dem [</w:t>
      </w:r>
      <w:r w:rsidRPr="007A143D">
        <w:rPr>
          <w:rFonts w:cs="Arial"/>
          <w:i/>
          <w:color w:val="000000"/>
          <w:szCs w:val="22"/>
          <w:highlight w:val="green"/>
        </w:rPr>
        <w:t>XX.XX.20XX</w:t>
      </w:r>
      <w:r w:rsidRPr="00830F1D">
        <w:rPr>
          <w:rFonts w:cs="Arial"/>
          <w:color w:val="000000"/>
          <w:szCs w:val="22"/>
        </w:rPr>
        <w:t>] und hat eine Laufzeit bis zum [</w:t>
      </w:r>
      <w:r w:rsidRPr="007A143D">
        <w:rPr>
          <w:rFonts w:cs="Arial"/>
          <w:i/>
          <w:color w:val="000000"/>
          <w:szCs w:val="22"/>
          <w:highlight w:val="green"/>
        </w:rPr>
        <w:t>XX.XX.20XX</w:t>
      </w:r>
      <w:r w:rsidRPr="00830F1D">
        <w:rPr>
          <w:rFonts w:cs="Arial"/>
          <w:color w:val="000000"/>
          <w:szCs w:val="22"/>
        </w:rPr>
        <w:t>].</w:t>
      </w:r>
    </w:p>
    <w:p w14:paraId="0ED536E4" w14:textId="77777777" w:rsidR="0075740B" w:rsidRPr="00830F1D" w:rsidRDefault="0075740B" w:rsidP="0075740B">
      <w:pPr>
        <w:tabs>
          <w:tab w:val="left" w:pos="426"/>
        </w:tabs>
        <w:spacing w:line="312" w:lineRule="auto"/>
        <w:ind w:left="454"/>
        <w:jc w:val="both"/>
        <w:rPr>
          <w:rFonts w:cs="Arial"/>
          <w:color w:val="000000"/>
          <w:szCs w:val="22"/>
        </w:rPr>
      </w:pPr>
    </w:p>
    <w:p w14:paraId="24A77078" w14:textId="77777777" w:rsidR="0075740B" w:rsidRPr="007A143D" w:rsidRDefault="0075740B" w:rsidP="0075740B">
      <w:pPr>
        <w:numPr>
          <w:ilvl w:val="0"/>
          <w:numId w:val="31"/>
        </w:numPr>
        <w:tabs>
          <w:tab w:val="left" w:pos="426"/>
          <w:tab w:val="left" w:pos="6355"/>
        </w:tabs>
        <w:spacing w:line="312" w:lineRule="auto"/>
        <w:jc w:val="both"/>
        <w:rPr>
          <w:rFonts w:cs="Arial"/>
          <w:i/>
          <w:color w:val="000000"/>
          <w:szCs w:val="22"/>
          <w:highlight w:val="green"/>
        </w:rPr>
      </w:pPr>
      <w:r w:rsidRPr="007A143D">
        <w:rPr>
          <w:rFonts w:cs="Arial"/>
          <w:i/>
          <w:color w:val="000000"/>
          <w:szCs w:val="22"/>
          <w:highlight w:val="green"/>
        </w:rPr>
        <w:lastRenderedPageBreak/>
        <w:t>[optional: Für die Leistungsvereinbarung gilt § 127 Abs. 4 SGB IX entsprechend (§ 35 Abs. 2 S. 2 LRV).] [optional: Für die Leistungsvereinbarung wird folgende Kündigungsfrist</w:t>
      </w:r>
      <w:r w:rsidRPr="007A143D">
        <w:rPr>
          <w:rStyle w:val="Funotenzeichen"/>
          <w:rFonts w:cs="Arial"/>
          <w:i/>
          <w:color w:val="000000"/>
          <w:szCs w:val="22"/>
          <w:highlight w:val="green"/>
        </w:rPr>
        <w:footnoteReference w:id="5"/>
      </w:r>
      <w:r w:rsidRPr="007A143D">
        <w:rPr>
          <w:rFonts w:cs="Arial"/>
          <w:i/>
          <w:color w:val="000000"/>
          <w:szCs w:val="22"/>
          <w:highlight w:val="green"/>
        </w:rPr>
        <w:t xml:space="preserve"> vereinbart (§ 35 Abs. 3 S. 2 LRV): […]].</w:t>
      </w:r>
    </w:p>
    <w:p w14:paraId="014DACA2" w14:textId="77777777" w:rsidR="001033FE" w:rsidRPr="009A3C8A" w:rsidRDefault="001033FE" w:rsidP="00775E52">
      <w:pPr>
        <w:tabs>
          <w:tab w:val="left" w:pos="426"/>
        </w:tabs>
        <w:spacing w:line="300" w:lineRule="auto"/>
        <w:ind w:left="454"/>
        <w:jc w:val="both"/>
        <w:rPr>
          <w:rFonts w:cs="Arial"/>
          <w:color w:val="000000"/>
          <w:szCs w:val="22"/>
        </w:rPr>
      </w:pPr>
      <w:bookmarkStart w:id="9" w:name="_GoBack"/>
      <w:bookmarkEnd w:id="9"/>
    </w:p>
    <w:p w14:paraId="1BE47030" w14:textId="77777777" w:rsidR="001033FE" w:rsidRPr="009A3C8A" w:rsidRDefault="001033FE" w:rsidP="00775E52">
      <w:pPr>
        <w:pStyle w:val="Listenabsatz"/>
        <w:spacing w:line="300" w:lineRule="auto"/>
        <w:rPr>
          <w:rFonts w:cs="Arial"/>
          <w:i/>
          <w:color w:val="000000"/>
          <w:szCs w:val="22"/>
        </w:rPr>
      </w:pPr>
    </w:p>
    <w:p w14:paraId="25B090CC" w14:textId="77777777" w:rsidR="001033FE" w:rsidRPr="009A3C8A" w:rsidRDefault="001033FE" w:rsidP="00775E52">
      <w:pPr>
        <w:tabs>
          <w:tab w:val="left" w:pos="426"/>
          <w:tab w:val="left" w:pos="6355"/>
        </w:tabs>
        <w:spacing w:line="300" w:lineRule="auto"/>
        <w:jc w:val="both"/>
        <w:rPr>
          <w:rFonts w:cs="Arial"/>
          <w:color w:val="000000"/>
          <w:szCs w:val="22"/>
        </w:rPr>
      </w:pPr>
    </w:p>
    <w:p w14:paraId="01AF994C"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p>
    <w:p w14:paraId="4898B6C3" w14:textId="77777777" w:rsidR="001033FE" w:rsidRPr="009A3C8A" w:rsidRDefault="001033FE" w:rsidP="00775E52">
      <w:pPr>
        <w:pStyle w:val="berschrift3"/>
        <w:spacing w:line="300" w:lineRule="auto"/>
        <w:jc w:val="center"/>
        <w:rPr>
          <w:rFonts w:cs="Arial"/>
          <w:sz w:val="24"/>
        </w:rPr>
      </w:pPr>
      <w:r w:rsidRPr="009A3C8A">
        <w:rPr>
          <w:rFonts w:cs="Arial"/>
          <w:sz w:val="24"/>
        </w:rPr>
        <w:t>§ 13 Salvatorische Klausel</w:t>
      </w:r>
    </w:p>
    <w:p w14:paraId="25A8373D"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p>
    <w:p w14:paraId="415BF088"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r w:rsidRPr="009A3C8A">
        <w:rPr>
          <w:rFonts w:cs="Arial"/>
          <w:color w:val="000000"/>
          <w:szCs w:val="22"/>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7F277548"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p>
    <w:p w14:paraId="27CB503B"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p>
    <w:p w14:paraId="3DD1B1B0"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p>
    <w:p w14:paraId="309A8701" w14:textId="77777777" w:rsidR="001033FE" w:rsidRPr="009A3C8A" w:rsidRDefault="001033FE" w:rsidP="00775E52">
      <w:pPr>
        <w:pStyle w:val="Textkrper"/>
        <w:overflowPunct/>
        <w:autoSpaceDE/>
        <w:autoSpaceDN/>
        <w:adjustRightInd/>
        <w:spacing w:line="300" w:lineRule="auto"/>
        <w:textAlignment w:val="auto"/>
        <w:rPr>
          <w:rFonts w:cs="Arial"/>
          <w:color w:val="000000"/>
          <w:szCs w:val="22"/>
        </w:rPr>
      </w:pPr>
      <w:r w:rsidRPr="009A3C8A">
        <w:rPr>
          <w:rFonts w:cs="Arial"/>
          <w:color w:val="000000"/>
          <w:szCs w:val="22"/>
        </w:rPr>
        <w:t>Beide Vereinbarungspartner bestätigen mit ihrer Unterschrift den Abschluss dieser Vereinbarung und den Erhalt einer Ausfertigung des Vertrages.</w:t>
      </w:r>
    </w:p>
    <w:p w14:paraId="3339F194" w14:textId="77777777" w:rsidR="001033FE" w:rsidRPr="009A3C8A" w:rsidRDefault="001033FE" w:rsidP="00775E52">
      <w:pPr>
        <w:spacing w:line="300" w:lineRule="auto"/>
        <w:jc w:val="both"/>
        <w:rPr>
          <w:rFonts w:cs="Arial"/>
          <w:color w:val="000000"/>
          <w:szCs w:val="22"/>
        </w:rPr>
      </w:pPr>
    </w:p>
    <w:p w14:paraId="50F587CB" w14:textId="77777777" w:rsidR="001033FE" w:rsidRPr="009A3C8A" w:rsidRDefault="001033FE" w:rsidP="00775E52">
      <w:pPr>
        <w:spacing w:line="300" w:lineRule="auto"/>
        <w:jc w:val="both"/>
        <w:rPr>
          <w:rFonts w:cs="Arial"/>
          <w:color w:val="000000"/>
          <w:szCs w:val="22"/>
        </w:rPr>
      </w:pPr>
    </w:p>
    <w:p w14:paraId="76674618" w14:textId="77777777" w:rsidR="001033FE" w:rsidRPr="009A3C8A" w:rsidRDefault="001033FE" w:rsidP="00775E52">
      <w:pPr>
        <w:spacing w:line="300" w:lineRule="auto"/>
        <w:jc w:val="both"/>
        <w:rPr>
          <w:rFonts w:cs="Arial"/>
          <w:szCs w:val="22"/>
        </w:rPr>
      </w:pPr>
      <w:r w:rsidRPr="009A3C8A">
        <w:rPr>
          <w:rFonts w:cs="Arial"/>
          <w:szCs w:val="22"/>
        </w:rPr>
        <w:t>Datum</w:t>
      </w:r>
    </w:p>
    <w:p w14:paraId="72F8EE44" w14:textId="77777777" w:rsidR="001033FE" w:rsidRPr="009A3C8A" w:rsidRDefault="001033FE" w:rsidP="00775E52">
      <w:pPr>
        <w:spacing w:line="300" w:lineRule="auto"/>
        <w:jc w:val="both"/>
        <w:rPr>
          <w:rFonts w:cs="Arial"/>
          <w:szCs w:val="22"/>
        </w:rPr>
      </w:pPr>
    </w:p>
    <w:p w14:paraId="52D9A81A" w14:textId="77777777" w:rsidR="001033FE" w:rsidRPr="009A3C8A" w:rsidRDefault="001033FE" w:rsidP="00775E52">
      <w:pPr>
        <w:spacing w:line="300" w:lineRule="auto"/>
        <w:jc w:val="both"/>
        <w:rPr>
          <w:rFonts w:cs="Arial"/>
          <w:szCs w:val="22"/>
        </w:rPr>
      </w:pPr>
    </w:p>
    <w:p w14:paraId="0312E1F6" w14:textId="77777777" w:rsidR="001033FE" w:rsidRPr="009A3C8A" w:rsidRDefault="001033FE" w:rsidP="00775E52">
      <w:pPr>
        <w:spacing w:line="300" w:lineRule="auto"/>
        <w:jc w:val="both"/>
        <w:rPr>
          <w:rFonts w:cs="Arial"/>
          <w:szCs w:val="22"/>
        </w:rPr>
      </w:pPr>
    </w:p>
    <w:p w14:paraId="06735F28" w14:textId="77777777" w:rsidR="001033FE" w:rsidRPr="009A3C8A" w:rsidRDefault="001033FE" w:rsidP="00775E52">
      <w:pPr>
        <w:spacing w:line="300" w:lineRule="auto"/>
        <w:jc w:val="both"/>
        <w:rPr>
          <w:rFonts w:cs="Arial"/>
          <w:szCs w:val="22"/>
        </w:rPr>
      </w:pPr>
    </w:p>
    <w:p w14:paraId="13162B46" w14:textId="77777777" w:rsidR="001033FE" w:rsidRPr="009A3C8A" w:rsidRDefault="001033FE" w:rsidP="00775E52">
      <w:pPr>
        <w:spacing w:line="300" w:lineRule="auto"/>
        <w:jc w:val="both"/>
        <w:rPr>
          <w:rFonts w:cs="Arial"/>
          <w:szCs w:val="22"/>
        </w:rPr>
      </w:pPr>
      <w:r w:rsidRPr="009A3C8A">
        <w:rPr>
          <w:rFonts w:cs="Arial"/>
          <w:szCs w:val="22"/>
        </w:rPr>
        <w:t>____________________________________</w:t>
      </w:r>
      <w:r w:rsidRPr="009A3C8A">
        <w:rPr>
          <w:rFonts w:cs="Arial"/>
          <w:szCs w:val="22"/>
        </w:rPr>
        <w:tab/>
        <w:t>______________________________</w:t>
      </w:r>
    </w:p>
    <w:p w14:paraId="5486C734" w14:textId="77777777" w:rsidR="001033FE" w:rsidRPr="009A3C8A" w:rsidRDefault="001033FE" w:rsidP="00775E52">
      <w:pPr>
        <w:spacing w:line="300" w:lineRule="auto"/>
        <w:rPr>
          <w:rFonts w:cs="Arial"/>
          <w:szCs w:val="22"/>
        </w:rPr>
      </w:pPr>
      <w:r w:rsidRPr="009A3C8A">
        <w:rPr>
          <w:rFonts w:cs="Arial"/>
        </w:rPr>
        <w:t>Träger der Eingliederungshilfe,</w:t>
      </w:r>
    </w:p>
    <w:p w14:paraId="019FF84D" w14:textId="77777777" w:rsidR="001033FE" w:rsidRPr="009A3C8A" w:rsidRDefault="001033FE" w:rsidP="00775E52">
      <w:pPr>
        <w:spacing w:line="300" w:lineRule="auto"/>
        <w:jc w:val="both"/>
        <w:rPr>
          <w:rFonts w:cs="Arial"/>
          <w:szCs w:val="22"/>
        </w:rPr>
      </w:pPr>
      <w:r w:rsidRPr="009A3C8A">
        <w:rPr>
          <w:rFonts w:cs="Arial"/>
          <w:b/>
          <w:szCs w:val="22"/>
        </w:rPr>
        <w:t>Leistungsträger</w:t>
      </w:r>
      <w:r w:rsidRPr="009A3C8A">
        <w:rPr>
          <w:rFonts w:cs="Arial"/>
          <w:szCs w:val="22"/>
        </w:rPr>
        <w:tab/>
      </w:r>
      <w:r w:rsidRPr="009A3C8A">
        <w:rPr>
          <w:rFonts w:cs="Arial"/>
          <w:szCs w:val="22"/>
        </w:rPr>
        <w:tab/>
      </w:r>
      <w:r w:rsidRPr="009A3C8A">
        <w:rPr>
          <w:rFonts w:cs="Arial"/>
          <w:szCs w:val="22"/>
        </w:rPr>
        <w:tab/>
      </w:r>
      <w:r w:rsidRPr="009A3C8A">
        <w:rPr>
          <w:rFonts w:cs="Arial"/>
          <w:szCs w:val="22"/>
        </w:rPr>
        <w:tab/>
      </w:r>
      <w:r w:rsidRPr="009A3C8A">
        <w:rPr>
          <w:rFonts w:cs="Arial"/>
          <w:szCs w:val="22"/>
        </w:rPr>
        <w:tab/>
      </w:r>
      <w:r w:rsidRPr="009A3C8A">
        <w:rPr>
          <w:rFonts w:cs="Arial"/>
          <w:b/>
          <w:szCs w:val="22"/>
        </w:rPr>
        <w:t>Leistungserbringer</w:t>
      </w:r>
    </w:p>
    <w:p w14:paraId="71056003" w14:textId="77777777" w:rsidR="00402DE6" w:rsidRPr="009A3C8A" w:rsidRDefault="00402DE6" w:rsidP="00775E52">
      <w:pPr>
        <w:pStyle w:val="berschrift3"/>
        <w:spacing w:line="300" w:lineRule="auto"/>
        <w:jc w:val="center"/>
        <w:rPr>
          <w:rFonts w:cs="Arial"/>
        </w:rPr>
      </w:pPr>
    </w:p>
    <w:sectPr w:rsidR="00402DE6" w:rsidRPr="009A3C8A" w:rsidSect="00DB4469">
      <w:headerReference w:type="even" r:id="rId10"/>
      <w:headerReference w:type="default" r:id="rId11"/>
      <w:footerReference w:type="even" r:id="rId12"/>
      <w:footerReference w:type="default" r:id="rId13"/>
      <w:type w:val="continuous"/>
      <w:pgSz w:w="11906" w:h="16838" w:code="9"/>
      <w:pgMar w:top="1417" w:right="1417" w:bottom="1134" w:left="1417" w:header="720" w:footer="885" w:gutter="0"/>
      <w:cols w:space="708"/>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änkle, Michael" w:date="2022-05-12T15:40:00Z" w:initials="TM">
    <w:p w14:paraId="0F55A7CB" w14:textId="417FCBE3" w:rsidR="002E7097" w:rsidRDefault="002E7097">
      <w:pPr>
        <w:pStyle w:val="Kommentartext"/>
      </w:pPr>
      <w:r>
        <w:rPr>
          <w:rStyle w:val="Kommentarzeichen"/>
        </w:rPr>
        <w:annotationRef/>
      </w:r>
      <w:r>
        <w:t>individuell</w:t>
      </w:r>
    </w:p>
  </w:comment>
  <w:comment w:id="1" w:author="Tränkle, Michael" w:date="2022-05-12T15:40:00Z" w:initials="TM">
    <w:p w14:paraId="292383B6" w14:textId="2C206766" w:rsidR="002E7097" w:rsidRDefault="002E7097">
      <w:pPr>
        <w:pStyle w:val="Kommentartext"/>
      </w:pPr>
      <w:r>
        <w:rPr>
          <w:rStyle w:val="Kommentarzeichen"/>
        </w:rPr>
        <w:annotationRef/>
      </w:r>
      <w:r>
        <w:t>individuell</w:t>
      </w:r>
    </w:p>
  </w:comment>
  <w:comment w:id="2" w:author="Tränkle, Michael [2]" w:date="2021-06-16T10:35:00Z" w:initials="TM">
    <w:p w14:paraId="39D10854" w14:textId="77777777" w:rsidR="00DA710F" w:rsidRDefault="00DA710F" w:rsidP="00DA710F">
      <w:pPr>
        <w:pStyle w:val="Kommentartext"/>
      </w:pPr>
      <w:r>
        <w:rPr>
          <w:rStyle w:val="Kommentarzeichen"/>
        </w:rPr>
        <w:annotationRef/>
      </w:r>
      <w:r>
        <w:t>Bitte einrichtungsindividuell anpassen</w:t>
      </w:r>
    </w:p>
  </w:comment>
  <w:comment w:id="3" w:author="Tränkle, Michael" w:date="2022-05-12T15:41:00Z" w:initials="TM">
    <w:p w14:paraId="722B6DE6" w14:textId="09316771" w:rsidR="002E7097" w:rsidRDefault="002E7097">
      <w:pPr>
        <w:pStyle w:val="Kommentartext"/>
      </w:pPr>
      <w:r>
        <w:rPr>
          <w:rStyle w:val="Kommentarzeichen"/>
        </w:rPr>
        <w:annotationRef/>
      </w:r>
      <w:r>
        <w:t>individuell einzufügen</w:t>
      </w:r>
    </w:p>
  </w:comment>
  <w:comment w:id="6" w:author="Michael Tränkle" w:date="2023-07-26T12:34:00Z" w:initials="MT">
    <w:p w14:paraId="221FC235" w14:textId="1B6ACA42" w:rsidR="0075740B" w:rsidRDefault="0075740B">
      <w:pPr>
        <w:pStyle w:val="Kommentartext"/>
      </w:pPr>
      <w:r>
        <w:rPr>
          <w:rStyle w:val="Kommentarzeichen"/>
        </w:rPr>
        <w:annotationRef/>
      </w:r>
      <w:r>
        <w:t>bei Schulbegleitung im SBBZ</w:t>
      </w:r>
    </w:p>
  </w:comment>
  <w:comment w:id="7" w:author="Tränkle, Michael" w:date="2022-08-05T11:32:00Z" w:initials="TM">
    <w:p w14:paraId="52DD11FD" w14:textId="7B231144" w:rsidR="00CB1224" w:rsidRDefault="00CB1224">
      <w:pPr>
        <w:pStyle w:val="Kommentartext"/>
      </w:pPr>
      <w:r>
        <w:rPr>
          <w:rStyle w:val="Kommentarzeichen"/>
        </w:rPr>
        <w:annotationRef/>
      </w:r>
      <w:r>
        <w:t>Vereinbarung zur Arbeitsmarkt-Neutralität vor Ort zu treffen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5A7CB" w15:done="0"/>
  <w15:commentEx w15:paraId="292383B6" w15:done="0"/>
  <w15:commentEx w15:paraId="39D10854" w15:done="0"/>
  <w15:commentEx w15:paraId="722B6DE6" w15:done="0"/>
  <w15:commentEx w15:paraId="221FC235" w15:done="0"/>
  <w15:commentEx w15:paraId="52DD11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2D5D" w14:textId="77777777" w:rsidR="00B27B61" w:rsidRDefault="00B27B61">
      <w:r>
        <w:separator/>
      </w:r>
    </w:p>
  </w:endnote>
  <w:endnote w:type="continuationSeparator" w:id="0">
    <w:p w14:paraId="2EA63DA7" w14:textId="77777777" w:rsidR="00B27B61" w:rsidRDefault="00B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F96A7" w14:textId="77777777" w:rsidR="00A33038" w:rsidRDefault="00A33038"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33535B70" w14:textId="77777777" w:rsidR="00A33038" w:rsidRDefault="00A33038" w:rsidP="0035713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12C6C56E" w14:textId="77777777" w:rsidR="00A33038" w:rsidRPr="00AC02A0" w:rsidRDefault="00A33038">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sidR="0075740B">
              <w:rPr>
                <w:bCs/>
                <w:noProof/>
                <w:sz w:val="18"/>
                <w:szCs w:val="18"/>
              </w:rPr>
              <w:t>10</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sidR="0075740B">
              <w:rPr>
                <w:bCs/>
                <w:noProof/>
                <w:sz w:val="18"/>
                <w:szCs w:val="18"/>
              </w:rPr>
              <w:t>10</w:t>
            </w:r>
            <w:r w:rsidRPr="00AC02A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FC218" w14:textId="77777777" w:rsidR="00B27B61" w:rsidRDefault="00B27B61">
      <w:r>
        <w:separator/>
      </w:r>
    </w:p>
  </w:footnote>
  <w:footnote w:type="continuationSeparator" w:id="0">
    <w:p w14:paraId="7165ABE6" w14:textId="77777777" w:rsidR="00B27B61" w:rsidRDefault="00B27B61">
      <w:r>
        <w:continuationSeparator/>
      </w:r>
    </w:p>
  </w:footnote>
  <w:footnote w:id="1">
    <w:p w14:paraId="40ED3458" w14:textId="77777777" w:rsidR="00A561A6" w:rsidRDefault="00A561A6">
      <w:pPr>
        <w:pStyle w:val="Funotentext"/>
      </w:pPr>
      <w:r>
        <w:rPr>
          <w:rStyle w:val="Funotenzeichen"/>
        </w:rPr>
        <w:footnoteRef/>
      </w:r>
      <w:r w:rsidR="0082318E">
        <w:t xml:space="preserve"> g</w:t>
      </w:r>
      <w:r>
        <w:t>em. § 6 Abs. 6 LRV.</w:t>
      </w:r>
    </w:p>
  </w:footnote>
  <w:footnote w:id="2">
    <w:p w14:paraId="50173413" w14:textId="77777777" w:rsidR="00DA710F" w:rsidRDefault="00DA710F" w:rsidP="00DA710F">
      <w:pPr>
        <w:pStyle w:val="Funotentext"/>
      </w:pPr>
      <w:r>
        <w:rPr>
          <w:rStyle w:val="Funotenzeichen"/>
        </w:rPr>
        <w:footnoteRef/>
      </w:r>
      <w:r>
        <w:t xml:space="preserve"> Nicht im Sinne der Schülerbeförderung sondern  als Teilhabe an Bildung. Über die Schülerbeförderung wäre eine gesonderte LVV abzuschließen</w:t>
      </w:r>
    </w:p>
  </w:footnote>
  <w:footnote w:id="3">
    <w:p w14:paraId="1B51F358" w14:textId="77777777" w:rsidR="00DA710F" w:rsidRDefault="00DA710F" w:rsidP="00DA710F">
      <w:pPr>
        <w:pStyle w:val="Funotentext"/>
      </w:pPr>
      <w:r>
        <w:rPr>
          <w:rStyle w:val="Funotenzeichen"/>
        </w:rPr>
        <w:footnoteRef/>
      </w:r>
      <w:r>
        <w:t xml:space="preserve"> Verwaltungsvorschrift des Kultusministeriums über die außerunterrichtlichen Veranstaltungen der Schulen (VwV Außerunterrichtliche Veranstaltungen)</w:t>
      </w:r>
    </w:p>
  </w:footnote>
  <w:footnote w:id="4">
    <w:p w14:paraId="19BE4627" w14:textId="77777777" w:rsidR="0075740B" w:rsidRPr="00BF5B26" w:rsidRDefault="0075740B" w:rsidP="0075740B">
      <w:pPr>
        <w:pStyle w:val="Funotentext"/>
        <w:rPr>
          <w:sz w:val="18"/>
          <w:szCs w:val="18"/>
        </w:rPr>
      </w:pPr>
      <w:r w:rsidRPr="00BF5B26">
        <w:rPr>
          <w:rStyle w:val="Funotenzeichen"/>
          <w:sz w:val="18"/>
          <w:szCs w:val="18"/>
        </w:rPr>
        <w:footnoteRef/>
      </w:r>
      <w:r w:rsidRPr="00BF5B26">
        <w:rPr>
          <w:sz w:val="18"/>
          <w:szCs w:val="18"/>
        </w:rPr>
        <w:t xml:space="preserve"> </w:t>
      </w:r>
      <w:r w:rsidRPr="00AC0E2D">
        <w:rPr>
          <w:rStyle w:val="cf01"/>
          <w:rFonts w:cs="Arial"/>
        </w:rPr>
        <w:t>Grundlage VK-Beschluss zur Netto-JAZ</w:t>
      </w:r>
    </w:p>
  </w:footnote>
  <w:footnote w:id="5">
    <w:p w14:paraId="46926271" w14:textId="77777777" w:rsidR="0075740B" w:rsidRPr="00EF1B91" w:rsidRDefault="0075740B" w:rsidP="0075740B">
      <w:pPr>
        <w:pStyle w:val="Funotentext"/>
        <w:rPr>
          <w:rFonts w:cs="Arial"/>
          <w:sz w:val="16"/>
          <w:szCs w:val="16"/>
        </w:rPr>
      </w:pPr>
      <w:r w:rsidRPr="00EF1B91">
        <w:rPr>
          <w:rStyle w:val="Funotenzeichen"/>
          <w:rFonts w:cs="Arial"/>
          <w:sz w:val="16"/>
          <w:szCs w:val="16"/>
        </w:rPr>
        <w:footnoteRef/>
      </w:r>
      <w:r w:rsidRPr="00EF1B91">
        <w:rPr>
          <w:rFonts w:cs="Arial"/>
          <w:sz w:val="16"/>
          <w:szCs w:val="16"/>
        </w:rP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B100" w14:textId="77777777" w:rsidR="00A33038" w:rsidRDefault="00A3303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A312FC1" w14:textId="77777777" w:rsidR="00A33038" w:rsidRDefault="00A330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BF69" w14:textId="77777777" w:rsidR="00A33038" w:rsidRDefault="00A33038" w:rsidP="000A36E7">
    <w:pPr>
      <w:pStyle w:val="Kopfzeile"/>
    </w:pPr>
  </w:p>
  <w:p w14:paraId="7BB611B5" w14:textId="77777777" w:rsidR="00A33038" w:rsidRDefault="00A330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93B"/>
    <w:multiLevelType w:val="hybridMultilevel"/>
    <w:tmpl w:val="036EFD24"/>
    <w:lvl w:ilvl="0" w:tplc="DE225980">
      <w:start w:val="8"/>
      <w:numFmt w:val="bullet"/>
      <w:lvlText w:val=""/>
      <w:lvlJc w:val="left"/>
      <w:pPr>
        <w:ind w:left="927" w:hanging="360"/>
      </w:pPr>
      <w:rPr>
        <w:rFonts w:ascii="Symbol" w:eastAsia="Times New Roman"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3463727"/>
    <w:multiLevelType w:val="hybridMultilevel"/>
    <w:tmpl w:val="50CE88A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7352"/>
    <w:multiLevelType w:val="hybridMultilevel"/>
    <w:tmpl w:val="CA9A06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FB32A1"/>
    <w:multiLevelType w:val="hybridMultilevel"/>
    <w:tmpl w:val="80B088E6"/>
    <w:lvl w:ilvl="0" w:tplc="E4B8F52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B772DF"/>
    <w:multiLevelType w:val="hybridMultilevel"/>
    <w:tmpl w:val="6870227E"/>
    <w:lvl w:ilvl="0" w:tplc="B5AE7238">
      <w:start w:val="1"/>
      <w:numFmt w:val="bullet"/>
      <w:lvlText w:val="-"/>
      <w:lvlJc w:val="left"/>
      <w:pPr>
        <w:ind w:left="720" w:hanging="360"/>
      </w:pPr>
      <w:rPr>
        <w:rFonts w:ascii="Calibri" w:hAnsi="Calibri" w:hint="default"/>
      </w:rPr>
    </w:lvl>
    <w:lvl w:ilvl="1" w:tplc="502AD812">
      <w:start w:val="1"/>
      <w:numFmt w:val="bullet"/>
      <w:lvlText w:val="o"/>
      <w:lvlJc w:val="left"/>
      <w:pPr>
        <w:ind w:left="1440" w:hanging="360"/>
      </w:pPr>
      <w:rPr>
        <w:rFonts w:ascii="Courier New" w:hAnsi="Courier New" w:hint="default"/>
      </w:rPr>
    </w:lvl>
    <w:lvl w:ilvl="2" w:tplc="B13A9928">
      <w:start w:val="1"/>
      <w:numFmt w:val="bullet"/>
      <w:lvlText w:val=""/>
      <w:lvlJc w:val="left"/>
      <w:pPr>
        <w:ind w:left="2160" w:hanging="360"/>
      </w:pPr>
      <w:rPr>
        <w:rFonts w:ascii="Wingdings" w:hAnsi="Wingdings" w:hint="default"/>
      </w:rPr>
    </w:lvl>
    <w:lvl w:ilvl="3" w:tplc="08ECC686">
      <w:start w:val="1"/>
      <w:numFmt w:val="bullet"/>
      <w:lvlText w:val=""/>
      <w:lvlJc w:val="left"/>
      <w:pPr>
        <w:ind w:left="2880" w:hanging="360"/>
      </w:pPr>
      <w:rPr>
        <w:rFonts w:ascii="Symbol" w:hAnsi="Symbol" w:hint="default"/>
      </w:rPr>
    </w:lvl>
    <w:lvl w:ilvl="4" w:tplc="9A2E3F2E">
      <w:start w:val="1"/>
      <w:numFmt w:val="bullet"/>
      <w:lvlText w:val="o"/>
      <w:lvlJc w:val="left"/>
      <w:pPr>
        <w:ind w:left="3600" w:hanging="360"/>
      </w:pPr>
      <w:rPr>
        <w:rFonts w:ascii="Courier New" w:hAnsi="Courier New" w:hint="default"/>
      </w:rPr>
    </w:lvl>
    <w:lvl w:ilvl="5" w:tplc="40A45F6C">
      <w:start w:val="1"/>
      <w:numFmt w:val="bullet"/>
      <w:lvlText w:val=""/>
      <w:lvlJc w:val="left"/>
      <w:pPr>
        <w:ind w:left="4320" w:hanging="360"/>
      </w:pPr>
      <w:rPr>
        <w:rFonts w:ascii="Wingdings" w:hAnsi="Wingdings" w:hint="default"/>
      </w:rPr>
    </w:lvl>
    <w:lvl w:ilvl="6" w:tplc="19D20C5A">
      <w:start w:val="1"/>
      <w:numFmt w:val="bullet"/>
      <w:lvlText w:val=""/>
      <w:lvlJc w:val="left"/>
      <w:pPr>
        <w:ind w:left="5040" w:hanging="360"/>
      </w:pPr>
      <w:rPr>
        <w:rFonts w:ascii="Symbol" w:hAnsi="Symbol" w:hint="default"/>
      </w:rPr>
    </w:lvl>
    <w:lvl w:ilvl="7" w:tplc="2CE2529E">
      <w:start w:val="1"/>
      <w:numFmt w:val="bullet"/>
      <w:lvlText w:val="o"/>
      <w:lvlJc w:val="left"/>
      <w:pPr>
        <w:ind w:left="5760" w:hanging="360"/>
      </w:pPr>
      <w:rPr>
        <w:rFonts w:ascii="Courier New" w:hAnsi="Courier New" w:hint="default"/>
      </w:rPr>
    </w:lvl>
    <w:lvl w:ilvl="8" w:tplc="F54A9F6E">
      <w:start w:val="1"/>
      <w:numFmt w:val="bullet"/>
      <w:lvlText w:val=""/>
      <w:lvlJc w:val="left"/>
      <w:pPr>
        <w:ind w:left="6480" w:hanging="360"/>
      </w:pPr>
      <w:rPr>
        <w:rFonts w:ascii="Wingdings" w:hAnsi="Wingdings" w:hint="default"/>
      </w:rPr>
    </w:lvl>
  </w:abstractNum>
  <w:abstractNum w:abstractNumId="6" w15:restartNumberingAfterBreak="0">
    <w:nsid w:val="13067F25"/>
    <w:multiLevelType w:val="hybridMultilevel"/>
    <w:tmpl w:val="E6C83C6E"/>
    <w:lvl w:ilvl="0" w:tplc="9404F5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6B092F"/>
    <w:multiLevelType w:val="hybridMultilevel"/>
    <w:tmpl w:val="8C7A9CAA"/>
    <w:lvl w:ilvl="0" w:tplc="1B528B7C">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373CB5"/>
    <w:multiLevelType w:val="hybridMultilevel"/>
    <w:tmpl w:val="F8A43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4C0D20"/>
    <w:multiLevelType w:val="hybridMultilevel"/>
    <w:tmpl w:val="AF389AF6"/>
    <w:lvl w:ilvl="0" w:tplc="65D661B4">
      <w:numFmt w:val="bullet"/>
      <w:lvlText w:val=""/>
      <w:lvlJc w:val="left"/>
      <w:pPr>
        <w:ind w:left="720" w:hanging="360"/>
      </w:pPr>
      <w:rPr>
        <w:rFonts w:ascii="Symbol" w:eastAsia="SymbolMT" w:hAnsi="Symbol" w:cs="SymbolM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99C6DB5"/>
    <w:multiLevelType w:val="hybridMultilevel"/>
    <w:tmpl w:val="68B08DC0"/>
    <w:lvl w:ilvl="0" w:tplc="25DCC58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F1593"/>
    <w:multiLevelType w:val="hybridMultilevel"/>
    <w:tmpl w:val="821AB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4F3AD8"/>
    <w:multiLevelType w:val="hybridMultilevel"/>
    <w:tmpl w:val="DB7A9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436C9A"/>
    <w:multiLevelType w:val="hybridMultilevel"/>
    <w:tmpl w:val="33662E86"/>
    <w:lvl w:ilvl="0" w:tplc="9404F5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88091A"/>
    <w:multiLevelType w:val="hybridMultilevel"/>
    <w:tmpl w:val="DB7A9B58"/>
    <w:lvl w:ilvl="0" w:tplc="65F26BD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FF65FC"/>
    <w:multiLevelType w:val="hybridMultilevel"/>
    <w:tmpl w:val="E1FE79E2"/>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B597A32"/>
    <w:multiLevelType w:val="hybridMultilevel"/>
    <w:tmpl w:val="6B7AB5DA"/>
    <w:lvl w:ilvl="0" w:tplc="E4B8F520">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7" w15:restartNumberingAfterBreak="0">
    <w:nsid w:val="42E870B9"/>
    <w:multiLevelType w:val="hybridMultilevel"/>
    <w:tmpl w:val="28280E40"/>
    <w:lvl w:ilvl="0" w:tplc="04070001">
      <w:start w:val="1"/>
      <w:numFmt w:val="bullet"/>
      <w:lvlText w:val=""/>
      <w:lvlJc w:val="left"/>
      <w:pPr>
        <w:ind w:left="2202" w:hanging="360"/>
      </w:pPr>
      <w:rPr>
        <w:rFonts w:ascii="Symbol" w:hAnsi="Symbol" w:hint="default"/>
      </w:rPr>
    </w:lvl>
    <w:lvl w:ilvl="1" w:tplc="04070003">
      <w:start w:val="1"/>
      <w:numFmt w:val="bullet"/>
      <w:lvlText w:val="o"/>
      <w:lvlJc w:val="left"/>
      <w:pPr>
        <w:ind w:left="2073" w:hanging="360"/>
      </w:pPr>
      <w:rPr>
        <w:rFonts w:ascii="Courier New" w:hAnsi="Courier New" w:hint="default"/>
      </w:rPr>
    </w:lvl>
    <w:lvl w:ilvl="2" w:tplc="04070005">
      <w:start w:val="1"/>
      <w:numFmt w:val="bullet"/>
      <w:lvlText w:val=""/>
      <w:lvlJc w:val="left"/>
      <w:pPr>
        <w:ind w:left="2793" w:hanging="360"/>
      </w:pPr>
      <w:rPr>
        <w:rFonts w:ascii="Wingdings" w:hAnsi="Wingdings" w:hint="default"/>
      </w:rPr>
    </w:lvl>
    <w:lvl w:ilvl="3" w:tplc="04070001">
      <w:start w:val="1"/>
      <w:numFmt w:val="bullet"/>
      <w:lvlText w:val=""/>
      <w:lvlJc w:val="left"/>
      <w:pPr>
        <w:ind w:left="3513" w:hanging="360"/>
      </w:pPr>
      <w:rPr>
        <w:rFonts w:ascii="Symbol" w:hAnsi="Symbol" w:hint="default"/>
      </w:rPr>
    </w:lvl>
    <w:lvl w:ilvl="4" w:tplc="04070003">
      <w:start w:val="1"/>
      <w:numFmt w:val="bullet"/>
      <w:lvlText w:val="o"/>
      <w:lvlJc w:val="left"/>
      <w:pPr>
        <w:ind w:left="4233" w:hanging="360"/>
      </w:pPr>
      <w:rPr>
        <w:rFonts w:ascii="Courier New" w:hAnsi="Courier New" w:hint="default"/>
      </w:rPr>
    </w:lvl>
    <w:lvl w:ilvl="5" w:tplc="04070005">
      <w:start w:val="1"/>
      <w:numFmt w:val="bullet"/>
      <w:lvlText w:val=""/>
      <w:lvlJc w:val="left"/>
      <w:pPr>
        <w:ind w:left="4953" w:hanging="360"/>
      </w:pPr>
      <w:rPr>
        <w:rFonts w:ascii="Wingdings" w:hAnsi="Wingdings" w:hint="default"/>
      </w:rPr>
    </w:lvl>
    <w:lvl w:ilvl="6" w:tplc="04070001">
      <w:start w:val="1"/>
      <w:numFmt w:val="bullet"/>
      <w:lvlText w:val=""/>
      <w:lvlJc w:val="left"/>
      <w:pPr>
        <w:ind w:left="5673" w:hanging="360"/>
      </w:pPr>
      <w:rPr>
        <w:rFonts w:ascii="Symbol" w:hAnsi="Symbol" w:hint="default"/>
      </w:rPr>
    </w:lvl>
    <w:lvl w:ilvl="7" w:tplc="04070003">
      <w:start w:val="1"/>
      <w:numFmt w:val="bullet"/>
      <w:lvlText w:val="o"/>
      <w:lvlJc w:val="left"/>
      <w:pPr>
        <w:ind w:left="6393" w:hanging="360"/>
      </w:pPr>
      <w:rPr>
        <w:rFonts w:ascii="Courier New" w:hAnsi="Courier New" w:hint="default"/>
      </w:rPr>
    </w:lvl>
    <w:lvl w:ilvl="8" w:tplc="04070005">
      <w:start w:val="1"/>
      <w:numFmt w:val="bullet"/>
      <w:lvlText w:val=""/>
      <w:lvlJc w:val="left"/>
      <w:pPr>
        <w:ind w:left="7113" w:hanging="360"/>
      </w:pPr>
      <w:rPr>
        <w:rFonts w:ascii="Wingdings" w:hAnsi="Wingdings" w:hint="default"/>
      </w:rPr>
    </w:lvl>
  </w:abstractNum>
  <w:abstractNum w:abstractNumId="18" w15:restartNumberingAfterBreak="0">
    <w:nsid w:val="4EB257D2"/>
    <w:multiLevelType w:val="hybridMultilevel"/>
    <w:tmpl w:val="BD34F78E"/>
    <w:lvl w:ilvl="0" w:tplc="9404F5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886777"/>
    <w:multiLevelType w:val="hybridMultilevel"/>
    <w:tmpl w:val="3BA80F5A"/>
    <w:lvl w:ilvl="0" w:tplc="3D287F3C">
      <w:start w:val="1"/>
      <w:numFmt w:val="bullet"/>
      <w:lvlText w:val="-"/>
      <w:lvlJc w:val="left"/>
      <w:pPr>
        <w:ind w:left="720" w:hanging="360"/>
      </w:pPr>
      <w:rPr>
        <w:rFonts w:ascii="Arial" w:hAnsi="Arial" w:hint="default"/>
      </w:rPr>
    </w:lvl>
    <w:lvl w:ilvl="1" w:tplc="A4109918">
      <w:start w:val="1"/>
      <w:numFmt w:val="bullet"/>
      <w:lvlText w:val="o"/>
      <w:lvlJc w:val="left"/>
      <w:pPr>
        <w:ind w:left="1440" w:hanging="360"/>
      </w:pPr>
      <w:rPr>
        <w:rFonts w:ascii="Courier New" w:hAnsi="Courier New" w:hint="default"/>
      </w:rPr>
    </w:lvl>
    <w:lvl w:ilvl="2" w:tplc="C11A93CA">
      <w:start w:val="1"/>
      <w:numFmt w:val="bullet"/>
      <w:lvlText w:val=""/>
      <w:lvlJc w:val="left"/>
      <w:pPr>
        <w:ind w:left="2160" w:hanging="360"/>
      </w:pPr>
      <w:rPr>
        <w:rFonts w:ascii="Wingdings" w:hAnsi="Wingdings" w:hint="default"/>
      </w:rPr>
    </w:lvl>
    <w:lvl w:ilvl="3" w:tplc="597C4950">
      <w:start w:val="1"/>
      <w:numFmt w:val="bullet"/>
      <w:lvlText w:val=""/>
      <w:lvlJc w:val="left"/>
      <w:pPr>
        <w:ind w:left="2880" w:hanging="360"/>
      </w:pPr>
      <w:rPr>
        <w:rFonts w:ascii="Symbol" w:hAnsi="Symbol" w:hint="default"/>
      </w:rPr>
    </w:lvl>
    <w:lvl w:ilvl="4" w:tplc="DAC4528C">
      <w:start w:val="1"/>
      <w:numFmt w:val="bullet"/>
      <w:lvlText w:val="o"/>
      <w:lvlJc w:val="left"/>
      <w:pPr>
        <w:ind w:left="3600" w:hanging="360"/>
      </w:pPr>
      <w:rPr>
        <w:rFonts w:ascii="Courier New" w:hAnsi="Courier New" w:hint="default"/>
      </w:rPr>
    </w:lvl>
    <w:lvl w:ilvl="5" w:tplc="41B647CA">
      <w:start w:val="1"/>
      <w:numFmt w:val="bullet"/>
      <w:lvlText w:val=""/>
      <w:lvlJc w:val="left"/>
      <w:pPr>
        <w:ind w:left="4320" w:hanging="360"/>
      </w:pPr>
      <w:rPr>
        <w:rFonts w:ascii="Wingdings" w:hAnsi="Wingdings" w:hint="default"/>
      </w:rPr>
    </w:lvl>
    <w:lvl w:ilvl="6" w:tplc="69208A7E">
      <w:start w:val="1"/>
      <w:numFmt w:val="bullet"/>
      <w:lvlText w:val=""/>
      <w:lvlJc w:val="left"/>
      <w:pPr>
        <w:ind w:left="5040" w:hanging="360"/>
      </w:pPr>
      <w:rPr>
        <w:rFonts w:ascii="Symbol" w:hAnsi="Symbol" w:hint="default"/>
      </w:rPr>
    </w:lvl>
    <w:lvl w:ilvl="7" w:tplc="647AFE16">
      <w:start w:val="1"/>
      <w:numFmt w:val="bullet"/>
      <w:lvlText w:val="o"/>
      <w:lvlJc w:val="left"/>
      <w:pPr>
        <w:ind w:left="5760" w:hanging="360"/>
      </w:pPr>
      <w:rPr>
        <w:rFonts w:ascii="Courier New" w:hAnsi="Courier New" w:hint="default"/>
      </w:rPr>
    </w:lvl>
    <w:lvl w:ilvl="8" w:tplc="5080A134">
      <w:start w:val="1"/>
      <w:numFmt w:val="bullet"/>
      <w:lvlText w:val=""/>
      <w:lvlJc w:val="left"/>
      <w:pPr>
        <w:ind w:left="6480" w:hanging="360"/>
      </w:pPr>
      <w:rPr>
        <w:rFonts w:ascii="Wingdings" w:hAnsi="Wingdings" w:hint="default"/>
      </w:rPr>
    </w:lvl>
  </w:abstractNum>
  <w:abstractNum w:abstractNumId="20" w15:restartNumberingAfterBreak="0">
    <w:nsid w:val="51A87146"/>
    <w:multiLevelType w:val="hybridMultilevel"/>
    <w:tmpl w:val="A1023E60"/>
    <w:lvl w:ilvl="0" w:tplc="5622B6EA">
      <w:start w:val="1"/>
      <w:numFmt w:val="bullet"/>
      <w:lvlText w:val="-"/>
      <w:lvlJc w:val="left"/>
      <w:pPr>
        <w:ind w:left="720" w:hanging="360"/>
      </w:pPr>
      <w:rPr>
        <w:rFonts w:ascii="Calibri" w:hAnsi="Calibri" w:hint="default"/>
      </w:rPr>
    </w:lvl>
    <w:lvl w:ilvl="1" w:tplc="C570D5B2">
      <w:start w:val="1"/>
      <w:numFmt w:val="bullet"/>
      <w:lvlText w:val="o"/>
      <w:lvlJc w:val="left"/>
      <w:pPr>
        <w:ind w:left="1440" w:hanging="360"/>
      </w:pPr>
      <w:rPr>
        <w:rFonts w:ascii="Courier New" w:hAnsi="Courier New" w:hint="default"/>
      </w:rPr>
    </w:lvl>
    <w:lvl w:ilvl="2" w:tplc="AEA0B328">
      <w:start w:val="1"/>
      <w:numFmt w:val="bullet"/>
      <w:lvlText w:val=""/>
      <w:lvlJc w:val="left"/>
      <w:pPr>
        <w:ind w:left="2160" w:hanging="360"/>
      </w:pPr>
      <w:rPr>
        <w:rFonts w:ascii="Wingdings" w:hAnsi="Wingdings" w:hint="default"/>
      </w:rPr>
    </w:lvl>
    <w:lvl w:ilvl="3" w:tplc="A2BA3614">
      <w:start w:val="1"/>
      <w:numFmt w:val="bullet"/>
      <w:lvlText w:val=""/>
      <w:lvlJc w:val="left"/>
      <w:pPr>
        <w:ind w:left="2880" w:hanging="360"/>
      </w:pPr>
      <w:rPr>
        <w:rFonts w:ascii="Symbol" w:hAnsi="Symbol" w:hint="default"/>
      </w:rPr>
    </w:lvl>
    <w:lvl w:ilvl="4" w:tplc="19EE2408">
      <w:start w:val="1"/>
      <w:numFmt w:val="bullet"/>
      <w:lvlText w:val="o"/>
      <w:lvlJc w:val="left"/>
      <w:pPr>
        <w:ind w:left="3600" w:hanging="360"/>
      </w:pPr>
      <w:rPr>
        <w:rFonts w:ascii="Courier New" w:hAnsi="Courier New" w:hint="default"/>
      </w:rPr>
    </w:lvl>
    <w:lvl w:ilvl="5" w:tplc="90661888">
      <w:start w:val="1"/>
      <w:numFmt w:val="bullet"/>
      <w:lvlText w:val=""/>
      <w:lvlJc w:val="left"/>
      <w:pPr>
        <w:ind w:left="4320" w:hanging="360"/>
      </w:pPr>
      <w:rPr>
        <w:rFonts w:ascii="Wingdings" w:hAnsi="Wingdings" w:hint="default"/>
      </w:rPr>
    </w:lvl>
    <w:lvl w:ilvl="6" w:tplc="82AA1CCC">
      <w:start w:val="1"/>
      <w:numFmt w:val="bullet"/>
      <w:lvlText w:val=""/>
      <w:lvlJc w:val="left"/>
      <w:pPr>
        <w:ind w:left="5040" w:hanging="360"/>
      </w:pPr>
      <w:rPr>
        <w:rFonts w:ascii="Symbol" w:hAnsi="Symbol" w:hint="default"/>
      </w:rPr>
    </w:lvl>
    <w:lvl w:ilvl="7" w:tplc="42D09D44">
      <w:start w:val="1"/>
      <w:numFmt w:val="bullet"/>
      <w:lvlText w:val="o"/>
      <w:lvlJc w:val="left"/>
      <w:pPr>
        <w:ind w:left="5760" w:hanging="360"/>
      </w:pPr>
      <w:rPr>
        <w:rFonts w:ascii="Courier New" w:hAnsi="Courier New" w:hint="default"/>
      </w:rPr>
    </w:lvl>
    <w:lvl w:ilvl="8" w:tplc="BE4CE5DA">
      <w:start w:val="1"/>
      <w:numFmt w:val="bullet"/>
      <w:lvlText w:val=""/>
      <w:lvlJc w:val="left"/>
      <w:pPr>
        <w:ind w:left="6480" w:hanging="360"/>
      </w:pPr>
      <w:rPr>
        <w:rFonts w:ascii="Wingdings" w:hAnsi="Wingdings" w:hint="default"/>
      </w:rPr>
    </w:lvl>
  </w:abstractNum>
  <w:abstractNum w:abstractNumId="21"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56802509"/>
    <w:multiLevelType w:val="hybridMultilevel"/>
    <w:tmpl w:val="0FA2F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5444D6"/>
    <w:multiLevelType w:val="hybridMultilevel"/>
    <w:tmpl w:val="D51C3328"/>
    <w:lvl w:ilvl="0" w:tplc="02840220">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25" w15:restartNumberingAfterBreak="0">
    <w:nsid w:val="6D75676D"/>
    <w:multiLevelType w:val="hybridMultilevel"/>
    <w:tmpl w:val="1A524546"/>
    <w:lvl w:ilvl="0" w:tplc="FDCAD004">
      <w:start w:val="1"/>
      <w:numFmt w:val="bullet"/>
      <w:lvlText w:val="-"/>
      <w:lvlJc w:val="left"/>
      <w:pPr>
        <w:ind w:left="720" w:hanging="360"/>
      </w:pPr>
      <w:rPr>
        <w:rFonts w:ascii="Arial" w:hAnsi="Arial" w:hint="default"/>
      </w:rPr>
    </w:lvl>
    <w:lvl w:ilvl="1" w:tplc="B5CAAB98">
      <w:start w:val="1"/>
      <w:numFmt w:val="bullet"/>
      <w:lvlText w:val="o"/>
      <w:lvlJc w:val="left"/>
      <w:pPr>
        <w:ind w:left="1440" w:hanging="360"/>
      </w:pPr>
      <w:rPr>
        <w:rFonts w:ascii="Courier New" w:hAnsi="Courier New" w:hint="default"/>
      </w:rPr>
    </w:lvl>
    <w:lvl w:ilvl="2" w:tplc="6EF2AB5E">
      <w:start w:val="1"/>
      <w:numFmt w:val="bullet"/>
      <w:lvlText w:val=""/>
      <w:lvlJc w:val="left"/>
      <w:pPr>
        <w:ind w:left="2160" w:hanging="360"/>
      </w:pPr>
      <w:rPr>
        <w:rFonts w:ascii="Wingdings" w:hAnsi="Wingdings" w:hint="default"/>
      </w:rPr>
    </w:lvl>
    <w:lvl w:ilvl="3" w:tplc="D6BCA18A">
      <w:start w:val="1"/>
      <w:numFmt w:val="bullet"/>
      <w:lvlText w:val=""/>
      <w:lvlJc w:val="left"/>
      <w:pPr>
        <w:ind w:left="2880" w:hanging="360"/>
      </w:pPr>
      <w:rPr>
        <w:rFonts w:ascii="Symbol" w:hAnsi="Symbol" w:hint="default"/>
      </w:rPr>
    </w:lvl>
    <w:lvl w:ilvl="4" w:tplc="D18EB81A">
      <w:start w:val="1"/>
      <w:numFmt w:val="bullet"/>
      <w:lvlText w:val="o"/>
      <w:lvlJc w:val="left"/>
      <w:pPr>
        <w:ind w:left="3600" w:hanging="360"/>
      </w:pPr>
      <w:rPr>
        <w:rFonts w:ascii="Courier New" w:hAnsi="Courier New" w:hint="default"/>
      </w:rPr>
    </w:lvl>
    <w:lvl w:ilvl="5" w:tplc="2C10C452">
      <w:start w:val="1"/>
      <w:numFmt w:val="bullet"/>
      <w:lvlText w:val=""/>
      <w:lvlJc w:val="left"/>
      <w:pPr>
        <w:ind w:left="4320" w:hanging="360"/>
      </w:pPr>
      <w:rPr>
        <w:rFonts w:ascii="Wingdings" w:hAnsi="Wingdings" w:hint="default"/>
      </w:rPr>
    </w:lvl>
    <w:lvl w:ilvl="6" w:tplc="01AA1ABC">
      <w:start w:val="1"/>
      <w:numFmt w:val="bullet"/>
      <w:lvlText w:val=""/>
      <w:lvlJc w:val="left"/>
      <w:pPr>
        <w:ind w:left="5040" w:hanging="360"/>
      </w:pPr>
      <w:rPr>
        <w:rFonts w:ascii="Symbol" w:hAnsi="Symbol" w:hint="default"/>
      </w:rPr>
    </w:lvl>
    <w:lvl w:ilvl="7" w:tplc="2270AE4A">
      <w:start w:val="1"/>
      <w:numFmt w:val="bullet"/>
      <w:lvlText w:val="o"/>
      <w:lvlJc w:val="left"/>
      <w:pPr>
        <w:ind w:left="5760" w:hanging="360"/>
      </w:pPr>
      <w:rPr>
        <w:rFonts w:ascii="Courier New" w:hAnsi="Courier New" w:hint="default"/>
      </w:rPr>
    </w:lvl>
    <w:lvl w:ilvl="8" w:tplc="F75E71D8">
      <w:start w:val="1"/>
      <w:numFmt w:val="bullet"/>
      <w:lvlText w:val=""/>
      <w:lvlJc w:val="left"/>
      <w:pPr>
        <w:ind w:left="6480" w:hanging="360"/>
      </w:pPr>
      <w:rPr>
        <w:rFonts w:ascii="Wingdings" w:hAnsi="Wingdings" w:hint="default"/>
      </w:rPr>
    </w:lvl>
  </w:abstractNum>
  <w:abstractNum w:abstractNumId="26" w15:restartNumberingAfterBreak="0">
    <w:nsid w:val="73014A0B"/>
    <w:multiLevelType w:val="hybridMultilevel"/>
    <w:tmpl w:val="A39403B8"/>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9404F51C">
      <w:numFmt w:val="bullet"/>
      <w:lvlText w:val="-"/>
      <w:lvlJc w:val="left"/>
      <w:pPr>
        <w:ind w:left="2946" w:hanging="360"/>
      </w:pPr>
      <w:rPr>
        <w:rFonts w:ascii="Arial" w:eastAsia="Times New Roman" w:hAnsi="Arial" w:cs="Aria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7" w15:restartNumberingAfterBreak="0">
    <w:nsid w:val="7365450F"/>
    <w:multiLevelType w:val="hybridMultilevel"/>
    <w:tmpl w:val="C67627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49E1577"/>
    <w:multiLevelType w:val="hybridMultilevel"/>
    <w:tmpl w:val="0CF43D08"/>
    <w:lvl w:ilvl="0" w:tplc="A9300F10">
      <w:start w:val="1"/>
      <w:numFmt w:val="decimal"/>
      <w:lvlText w:val="%1)"/>
      <w:lvlJc w:val="left"/>
      <w:pPr>
        <w:ind w:left="720" w:hanging="360"/>
      </w:pPr>
      <w:rPr>
        <w:rFonts w:ascii="Arial" w:eastAsia="SimSun" w:hAnsi="Arial" w:cs="Arial"/>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7DE3EEA"/>
    <w:multiLevelType w:val="hybridMultilevel"/>
    <w:tmpl w:val="B68C8CCE"/>
    <w:lvl w:ilvl="0" w:tplc="9404F5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6"/>
  </w:num>
  <w:num w:numId="4">
    <w:abstractNumId w:val="21"/>
  </w:num>
  <w:num w:numId="5">
    <w:abstractNumId w:val="4"/>
  </w:num>
  <w:num w:numId="6">
    <w:abstractNumId w:val="16"/>
  </w:num>
  <w:num w:numId="7">
    <w:abstractNumId w:val="27"/>
  </w:num>
  <w:num w:numId="8">
    <w:abstractNumId w:val="13"/>
  </w:num>
  <w:num w:numId="9">
    <w:abstractNumId w:val="3"/>
  </w:num>
  <w:num w:numId="10">
    <w:abstractNumId w:val="29"/>
  </w:num>
  <w:num w:numId="11">
    <w:abstractNumId w:val="6"/>
  </w:num>
  <w:num w:numId="12">
    <w:abstractNumId w:val="18"/>
  </w:num>
  <w:num w:numId="13">
    <w:abstractNumId w:val="22"/>
  </w:num>
  <w:num w:numId="14">
    <w:abstractNumId w:val="5"/>
  </w:num>
  <w:num w:numId="15">
    <w:abstractNumId w:val="25"/>
  </w:num>
  <w:num w:numId="16">
    <w:abstractNumId w:val="10"/>
  </w:num>
  <w:num w:numId="17">
    <w:abstractNumId w:val="14"/>
  </w:num>
  <w:num w:numId="18">
    <w:abstractNumId w:val="12"/>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8"/>
  </w:num>
  <w:num w:numId="22">
    <w:abstractNumId w:val="23"/>
  </w:num>
  <w:num w:numId="23">
    <w:abstractNumId w:val="7"/>
  </w:num>
  <w:num w:numId="24">
    <w:abstractNumId w:val="0"/>
  </w:num>
  <w:num w:numId="25">
    <w:abstractNumId w:val="17"/>
  </w:num>
  <w:num w:numId="26">
    <w:abstractNumId w:val="11"/>
  </w:num>
  <w:num w:numId="27">
    <w:abstractNumId w:val="1"/>
  </w:num>
  <w:num w:numId="28">
    <w:abstractNumId w:val="15"/>
  </w:num>
  <w:num w:numId="29">
    <w:abstractNumId w:val="20"/>
  </w:num>
  <w:num w:numId="30">
    <w:abstractNumId w:val="19"/>
  </w:num>
  <w:num w:numId="31">
    <w:abstractNumId w:val="2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änkle, Michael">
    <w15:presenceInfo w15:providerId="None" w15:userId="Tränkle, Michael"/>
  </w15:person>
  <w15:person w15:author="Tränkle, Michael [2]">
    <w15:presenceInfo w15:providerId="AD" w15:userId="S::MTraenkle@paritaet-bw.de::a2e8a9a5-98c1-4ccd-9460-7c853f60e5bf"/>
  </w15:person>
  <w15:person w15:author="Michael Tränkle">
    <w15:presenceInfo w15:providerId="AD" w15:userId="S-1-5-21-2051338532-3575183997-1487325193-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3C"/>
    <w:rsid w:val="0000067F"/>
    <w:rsid w:val="0000226F"/>
    <w:rsid w:val="00007E94"/>
    <w:rsid w:val="00012AA3"/>
    <w:rsid w:val="000167D3"/>
    <w:rsid w:val="000173CF"/>
    <w:rsid w:val="000230EA"/>
    <w:rsid w:val="00023DA4"/>
    <w:rsid w:val="000310B7"/>
    <w:rsid w:val="00032768"/>
    <w:rsid w:val="00035357"/>
    <w:rsid w:val="000425FB"/>
    <w:rsid w:val="00046048"/>
    <w:rsid w:val="00046AEE"/>
    <w:rsid w:val="000770FB"/>
    <w:rsid w:val="0008267C"/>
    <w:rsid w:val="0008440F"/>
    <w:rsid w:val="000844B5"/>
    <w:rsid w:val="00085B82"/>
    <w:rsid w:val="00097D8E"/>
    <w:rsid w:val="00097FF7"/>
    <w:rsid w:val="000A2D9B"/>
    <w:rsid w:val="000A36E7"/>
    <w:rsid w:val="000A6121"/>
    <w:rsid w:val="000A7547"/>
    <w:rsid w:val="000B27EA"/>
    <w:rsid w:val="000B58AE"/>
    <w:rsid w:val="000B65AF"/>
    <w:rsid w:val="000B7872"/>
    <w:rsid w:val="000C6346"/>
    <w:rsid w:val="000C77F6"/>
    <w:rsid w:val="000D154D"/>
    <w:rsid w:val="000D4100"/>
    <w:rsid w:val="000E31E2"/>
    <w:rsid w:val="000E3EE4"/>
    <w:rsid w:val="000E4016"/>
    <w:rsid w:val="000F0890"/>
    <w:rsid w:val="000F1C32"/>
    <w:rsid w:val="000F65F7"/>
    <w:rsid w:val="000F6B4D"/>
    <w:rsid w:val="000F6FB6"/>
    <w:rsid w:val="00101819"/>
    <w:rsid w:val="001033FE"/>
    <w:rsid w:val="00107511"/>
    <w:rsid w:val="00113DE1"/>
    <w:rsid w:val="001203F4"/>
    <w:rsid w:val="001255CF"/>
    <w:rsid w:val="001303C0"/>
    <w:rsid w:val="00130BF2"/>
    <w:rsid w:val="00131018"/>
    <w:rsid w:val="001319A6"/>
    <w:rsid w:val="00131A55"/>
    <w:rsid w:val="001351B4"/>
    <w:rsid w:val="00137C2A"/>
    <w:rsid w:val="0014298B"/>
    <w:rsid w:val="00145513"/>
    <w:rsid w:val="00145F77"/>
    <w:rsid w:val="00146BB7"/>
    <w:rsid w:val="00153475"/>
    <w:rsid w:val="00155830"/>
    <w:rsid w:val="00156293"/>
    <w:rsid w:val="0015708C"/>
    <w:rsid w:val="00162255"/>
    <w:rsid w:val="00164147"/>
    <w:rsid w:val="00166982"/>
    <w:rsid w:val="001745D0"/>
    <w:rsid w:val="0018406C"/>
    <w:rsid w:val="001914CD"/>
    <w:rsid w:val="0019287E"/>
    <w:rsid w:val="001A220A"/>
    <w:rsid w:val="001B04E6"/>
    <w:rsid w:val="001B1FD2"/>
    <w:rsid w:val="001B4F98"/>
    <w:rsid w:val="001C0D95"/>
    <w:rsid w:val="001C23A6"/>
    <w:rsid w:val="001C4B5B"/>
    <w:rsid w:val="001C791F"/>
    <w:rsid w:val="001D3BE2"/>
    <w:rsid w:val="001F1F92"/>
    <w:rsid w:val="001F59F2"/>
    <w:rsid w:val="001F6640"/>
    <w:rsid w:val="00201473"/>
    <w:rsid w:val="0020619E"/>
    <w:rsid w:val="002073C5"/>
    <w:rsid w:val="00211E1D"/>
    <w:rsid w:val="0022152B"/>
    <w:rsid w:val="0022461B"/>
    <w:rsid w:val="00231FA1"/>
    <w:rsid w:val="002330F1"/>
    <w:rsid w:val="0023493B"/>
    <w:rsid w:val="00235D90"/>
    <w:rsid w:val="00241B8C"/>
    <w:rsid w:val="00250885"/>
    <w:rsid w:val="00250EA3"/>
    <w:rsid w:val="00251C2D"/>
    <w:rsid w:val="002605BD"/>
    <w:rsid w:val="00262F9B"/>
    <w:rsid w:val="0026779E"/>
    <w:rsid w:val="00270420"/>
    <w:rsid w:val="00271B13"/>
    <w:rsid w:val="00275305"/>
    <w:rsid w:val="00277C97"/>
    <w:rsid w:val="002839C9"/>
    <w:rsid w:val="00290B25"/>
    <w:rsid w:val="00291F68"/>
    <w:rsid w:val="00297340"/>
    <w:rsid w:val="002975AE"/>
    <w:rsid w:val="002A3EEC"/>
    <w:rsid w:val="002A59F8"/>
    <w:rsid w:val="002C0F8D"/>
    <w:rsid w:val="002D099A"/>
    <w:rsid w:val="002D367A"/>
    <w:rsid w:val="002D7653"/>
    <w:rsid w:val="002E2707"/>
    <w:rsid w:val="002E35E8"/>
    <w:rsid w:val="002E68A7"/>
    <w:rsid w:val="002E7097"/>
    <w:rsid w:val="002F1D16"/>
    <w:rsid w:val="00301122"/>
    <w:rsid w:val="00320241"/>
    <w:rsid w:val="003253A3"/>
    <w:rsid w:val="00332347"/>
    <w:rsid w:val="00334913"/>
    <w:rsid w:val="003421F4"/>
    <w:rsid w:val="00342D22"/>
    <w:rsid w:val="0034634D"/>
    <w:rsid w:val="00347050"/>
    <w:rsid w:val="0035422B"/>
    <w:rsid w:val="00355136"/>
    <w:rsid w:val="00357137"/>
    <w:rsid w:val="00360551"/>
    <w:rsid w:val="00361595"/>
    <w:rsid w:val="003638A8"/>
    <w:rsid w:val="00364908"/>
    <w:rsid w:val="0036642D"/>
    <w:rsid w:val="00372247"/>
    <w:rsid w:val="00373340"/>
    <w:rsid w:val="0037342D"/>
    <w:rsid w:val="00376F07"/>
    <w:rsid w:val="003771AA"/>
    <w:rsid w:val="00382450"/>
    <w:rsid w:val="00382980"/>
    <w:rsid w:val="00385991"/>
    <w:rsid w:val="00390F56"/>
    <w:rsid w:val="00395C5B"/>
    <w:rsid w:val="003B4FE7"/>
    <w:rsid w:val="003B6B29"/>
    <w:rsid w:val="003C06C3"/>
    <w:rsid w:val="003C4A37"/>
    <w:rsid w:val="003C5677"/>
    <w:rsid w:val="003C58A3"/>
    <w:rsid w:val="003C6454"/>
    <w:rsid w:val="003D2604"/>
    <w:rsid w:val="003D2A9E"/>
    <w:rsid w:val="003D563E"/>
    <w:rsid w:val="003E0423"/>
    <w:rsid w:val="003E6098"/>
    <w:rsid w:val="003E6C65"/>
    <w:rsid w:val="003E789D"/>
    <w:rsid w:val="003F2EA6"/>
    <w:rsid w:val="003F2ED3"/>
    <w:rsid w:val="003F37D5"/>
    <w:rsid w:val="00401BC5"/>
    <w:rsid w:val="00402DE6"/>
    <w:rsid w:val="0040379E"/>
    <w:rsid w:val="0040443C"/>
    <w:rsid w:val="004117CC"/>
    <w:rsid w:val="00411DD5"/>
    <w:rsid w:val="00412535"/>
    <w:rsid w:val="00414816"/>
    <w:rsid w:val="004431F4"/>
    <w:rsid w:val="0045316D"/>
    <w:rsid w:val="00454930"/>
    <w:rsid w:val="004554CD"/>
    <w:rsid w:val="00462B0A"/>
    <w:rsid w:val="0046321F"/>
    <w:rsid w:val="00471AD9"/>
    <w:rsid w:val="004766DE"/>
    <w:rsid w:val="00481A8B"/>
    <w:rsid w:val="00484DE3"/>
    <w:rsid w:val="004874CD"/>
    <w:rsid w:val="0049409E"/>
    <w:rsid w:val="00496238"/>
    <w:rsid w:val="004A1A36"/>
    <w:rsid w:val="004B0E76"/>
    <w:rsid w:val="004B5528"/>
    <w:rsid w:val="004B57F5"/>
    <w:rsid w:val="004B71D7"/>
    <w:rsid w:val="004C00E6"/>
    <w:rsid w:val="004C1E07"/>
    <w:rsid w:val="004C2BD3"/>
    <w:rsid w:val="004C3EDA"/>
    <w:rsid w:val="004C68B7"/>
    <w:rsid w:val="004C6E27"/>
    <w:rsid w:val="004D088C"/>
    <w:rsid w:val="004D5811"/>
    <w:rsid w:val="004D5A10"/>
    <w:rsid w:val="004D5C5C"/>
    <w:rsid w:val="004D6982"/>
    <w:rsid w:val="004D70F2"/>
    <w:rsid w:val="004E0273"/>
    <w:rsid w:val="004E0A4C"/>
    <w:rsid w:val="004E3352"/>
    <w:rsid w:val="004E406A"/>
    <w:rsid w:val="004F7ECA"/>
    <w:rsid w:val="005016B7"/>
    <w:rsid w:val="00503408"/>
    <w:rsid w:val="00506BF3"/>
    <w:rsid w:val="00507989"/>
    <w:rsid w:val="00511938"/>
    <w:rsid w:val="0051266C"/>
    <w:rsid w:val="005144A8"/>
    <w:rsid w:val="0051583C"/>
    <w:rsid w:val="00515DF3"/>
    <w:rsid w:val="00520508"/>
    <w:rsid w:val="00521894"/>
    <w:rsid w:val="00524DF6"/>
    <w:rsid w:val="00525309"/>
    <w:rsid w:val="005278B3"/>
    <w:rsid w:val="0053007B"/>
    <w:rsid w:val="00533376"/>
    <w:rsid w:val="005358B5"/>
    <w:rsid w:val="00536C57"/>
    <w:rsid w:val="00543674"/>
    <w:rsid w:val="00543FCD"/>
    <w:rsid w:val="00555193"/>
    <w:rsid w:val="00555689"/>
    <w:rsid w:val="00555F5F"/>
    <w:rsid w:val="00557B13"/>
    <w:rsid w:val="00564FBA"/>
    <w:rsid w:val="0056785A"/>
    <w:rsid w:val="00570ACA"/>
    <w:rsid w:val="005739C3"/>
    <w:rsid w:val="005739F6"/>
    <w:rsid w:val="0057504A"/>
    <w:rsid w:val="005751A4"/>
    <w:rsid w:val="00576651"/>
    <w:rsid w:val="005803A5"/>
    <w:rsid w:val="00585AC9"/>
    <w:rsid w:val="005906AE"/>
    <w:rsid w:val="00593282"/>
    <w:rsid w:val="00595ECA"/>
    <w:rsid w:val="005A0429"/>
    <w:rsid w:val="005A1539"/>
    <w:rsid w:val="005A2A85"/>
    <w:rsid w:val="005A4CEC"/>
    <w:rsid w:val="005A6CF1"/>
    <w:rsid w:val="005B1283"/>
    <w:rsid w:val="005B5026"/>
    <w:rsid w:val="005B791B"/>
    <w:rsid w:val="005C0B20"/>
    <w:rsid w:val="005D0965"/>
    <w:rsid w:val="005F0CDC"/>
    <w:rsid w:val="005F1288"/>
    <w:rsid w:val="005F26FF"/>
    <w:rsid w:val="005F3889"/>
    <w:rsid w:val="005F3E7F"/>
    <w:rsid w:val="00602B51"/>
    <w:rsid w:val="00610986"/>
    <w:rsid w:val="00615337"/>
    <w:rsid w:val="00616190"/>
    <w:rsid w:val="00620B08"/>
    <w:rsid w:val="006218D7"/>
    <w:rsid w:val="00625995"/>
    <w:rsid w:val="00625B7F"/>
    <w:rsid w:val="00626D87"/>
    <w:rsid w:val="00633A8F"/>
    <w:rsid w:val="00636E17"/>
    <w:rsid w:val="00642FFC"/>
    <w:rsid w:val="00644A5F"/>
    <w:rsid w:val="00644C54"/>
    <w:rsid w:val="00644D09"/>
    <w:rsid w:val="00653FC0"/>
    <w:rsid w:val="00654A11"/>
    <w:rsid w:val="00657005"/>
    <w:rsid w:val="00657808"/>
    <w:rsid w:val="00662AC6"/>
    <w:rsid w:val="00665E68"/>
    <w:rsid w:val="006676B0"/>
    <w:rsid w:val="0067079A"/>
    <w:rsid w:val="0067201E"/>
    <w:rsid w:val="006A25B2"/>
    <w:rsid w:val="006A4D45"/>
    <w:rsid w:val="006A4F66"/>
    <w:rsid w:val="006A50D5"/>
    <w:rsid w:val="006A6D68"/>
    <w:rsid w:val="006B7AE7"/>
    <w:rsid w:val="006C0C3B"/>
    <w:rsid w:val="006C20CF"/>
    <w:rsid w:val="006C3809"/>
    <w:rsid w:val="006C4674"/>
    <w:rsid w:val="006D070D"/>
    <w:rsid w:val="006D3937"/>
    <w:rsid w:val="006D520A"/>
    <w:rsid w:val="006D7EEA"/>
    <w:rsid w:val="006E0D50"/>
    <w:rsid w:val="006E330E"/>
    <w:rsid w:val="006F252B"/>
    <w:rsid w:val="006F3E0A"/>
    <w:rsid w:val="007016CE"/>
    <w:rsid w:val="00714808"/>
    <w:rsid w:val="00726237"/>
    <w:rsid w:val="00731111"/>
    <w:rsid w:val="00734183"/>
    <w:rsid w:val="0073543C"/>
    <w:rsid w:val="00735AF7"/>
    <w:rsid w:val="00741147"/>
    <w:rsid w:val="00744DB8"/>
    <w:rsid w:val="0074631F"/>
    <w:rsid w:val="00750F18"/>
    <w:rsid w:val="00754B16"/>
    <w:rsid w:val="0075740B"/>
    <w:rsid w:val="00766D29"/>
    <w:rsid w:val="007674C1"/>
    <w:rsid w:val="0077141E"/>
    <w:rsid w:val="007748AF"/>
    <w:rsid w:val="00775E52"/>
    <w:rsid w:val="00777F2D"/>
    <w:rsid w:val="00784FBF"/>
    <w:rsid w:val="00794382"/>
    <w:rsid w:val="00795E4F"/>
    <w:rsid w:val="00797AF2"/>
    <w:rsid w:val="007A496A"/>
    <w:rsid w:val="007A5E63"/>
    <w:rsid w:val="007B0036"/>
    <w:rsid w:val="007B2392"/>
    <w:rsid w:val="007B2E83"/>
    <w:rsid w:val="007B419D"/>
    <w:rsid w:val="007B469A"/>
    <w:rsid w:val="007B6BAF"/>
    <w:rsid w:val="007C3569"/>
    <w:rsid w:val="007C7B2B"/>
    <w:rsid w:val="007D08F2"/>
    <w:rsid w:val="007D12CF"/>
    <w:rsid w:val="007D2440"/>
    <w:rsid w:val="007D7C78"/>
    <w:rsid w:val="007E1954"/>
    <w:rsid w:val="007E7141"/>
    <w:rsid w:val="007E7E19"/>
    <w:rsid w:val="007F050F"/>
    <w:rsid w:val="007F1C28"/>
    <w:rsid w:val="007F1F2E"/>
    <w:rsid w:val="00801391"/>
    <w:rsid w:val="00802401"/>
    <w:rsid w:val="008172A4"/>
    <w:rsid w:val="00822ED2"/>
    <w:rsid w:val="0082318E"/>
    <w:rsid w:val="008261E1"/>
    <w:rsid w:val="00827A80"/>
    <w:rsid w:val="00827CA7"/>
    <w:rsid w:val="008317D2"/>
    <w:rsid w:val="008344A6"/>
    <w:rsid w:val="00851C3D"/>
    <w:rsid w:val="00853080"/>
    <w:rsid w:val="00853D59"/>
    <w:rsid w:val="00856118"/>
    <w:rsid w:val="00857929"/>
    <w:rsid w:val="00857FAA"/>
    <w:rsid w:val="0086280C"/>
    <w:rsid w:val="00863EA3"/>
    <w:rsid w:val="0086510E"/>
    <w:rsid w:val="00867D65"/>
    <w:rsid w:val="008728FB"/>
    <w:rsid w:val="00872DEF"/>
    <w:rsid w:val="00880833"/>
    <w:rsid w:val="0088195D"/>
    <w:rsid w:val="00882951"/>
    <w:rsid w:val="008910DB"/>
    <w:rsid w:val="00891432"/>
    <w:rsid w:val="00896019"/>
    <w:rsid w:val="00896FB1"/>
    <w:rsid w:val="008A35EA"/>
    <w:rsid w:val="008A5BCA"/>
    <w:rsid w:val="008B0171"/>
    <w:rsid w:val="008B3B8A"/>
    <w:rsid w:val="008B4AD8"/>
    <w:rsid w:val="008C5E99"/>
    <w:rsid w:val="008C702D"/>
    <w:rsid w:val="008D19E9"/>
    <w:rsid w:val="008D1C09"/>
    <w:rsid w:val="008D2F6B"/>
    <w:rsid w:val="008D5576"/>
    <w:rsid w:val="008E70B0"/>
    <w:rsid w:val="008F180F"/>
    <w:rsid w:val="008F52BD"/>
    <w:rsid w:val="008F5E77"/>
    <w:rsid w:val="00900D8F"/>
    <w:rsid w:val="00910EE3"/>
    <w:rsid w:val="00912D84"/>
    <w:rsid w:val="00914672"/>
    <w:rsid w:val="00916A00"/>
    <w:rsid w:val="00916DD7"/>
    <w:rsid w:val="00917C7C"/>
    <w:rsid w:val="00921416"/>
    <w:rsid w:val="009237A2"/>
    <w:rsid w:val="0092430D"/>
    <w:rsid w:val="009320C7"/>
    <w:rsid w:val="009325F7"/>
    <w:rsid w:val="00933B00"/>
    <w:rsid w:val="009344E8"/>
    <w:rsid w:val="00937CC5"/>
    <w:rsid w:val="00943F7C"/>
    <w:rsid w:val="00944132"/>
    <w:rsid w:val="00945C3A"/>
    <w:rsid w:val="00945F85"/>
    <w:rsid w:val="0094711F"/>
    <w:rsid w:val="00947E54"/>
    <w:rsid w:val="00947FF7"/>
    <w:rsid w:val="0095138B"/>
    <w:rsid w:val="0095237E"/>
    <w:rsid w:val="00954FB0"/>
    <w:rsid w:val="00963034"/>
    <w:rsid w:val="009655B0"/>
    <w:rsid w:val="00971C81"/>
    <w:rsid w:val="00980F8C"/>
    <w:rsid w:val="00981DC9"/>
    <w:rsid w:val="00982CE7"/>
    <w:rsid w:val="009862EE"/>
    <w:rsid w:val="00986E79"/>
    <w:rsid w:val="00993C8D"/>
    <w:rsid w:val="00995B80"/>
    <w:rsid w:val="00995F6B"/>
    <w:rsid w:val="0099633C"/>
    <w:rsid w:val="009A3C8A"/>
    <w:rsid w:val="009B243C"/>
    <w:rsid w:val="009C0464"/>
    <w:rsid w:val="009C2BF1"/>
    <w:rsid w:val="009C64D2"/>
    <w:rsid w:val="009E153D"/>
    <w:rsid w:val="009E3E55"/>
    <w:rsid w:val="009F01F8"/>
    <w:rsid w:val="009F1932"/>
    <w:rsid w:val="009F2F01"/>
    <w:rsid w:val="00A00A7F"/>
    <w:rsid w:val="00A00F00"/>
    <w:rsid w:val="00A05571"/>
    <w:rsid w:val="00A137FF"/>
    <w:rsid w:val="00A147B9"/>
    <w:rsid w:val="00A267B2"/>
    <w:rsid w:val="00A32917"/>
    <w:rsid w:val="00A33038"/>
    <w:rsid w:val="00A33D71"/>
    <w:rsid w:val="00A33F0C"/>
    <w:rsid w:val="00A3484C"/>
    <w:rsid w:val="00A35814"/>
    <w:rsid w:val="00A37036"/>
    <w:rsid w:val="00A42381"/>
    <w:rsid w:val="00A46501"/>
    <w:rsid w:val="00A5004D"/>
    <w:rsid w:val="00A54F29"/>
    <w:rsid w:val="00A55622"/>
    <w:rsid w:val="00A561A6"/>
    <w:rsid w:val="00A56840"/>
    <w:rsid w:val="00A61BED"/>
    <w:rsid w:val="00A64A39"/>
    <w:rsid w:val="00A66CCA"/>
    <w:rsid w:val="00A75A97"/>
    <w:rsid w:val="00A81D75"/>
    <w:rsid w:val="00A820CC"/>
    <w:rsid w:val="00A855E9"/>
    <w:rsid w:val="00A8590F"/>
    <w:rsid w:val="00A906A1"/>
    <w:rsid w:val="00A90813"/>
    <w:rsid w:val="00A92AC8"/>
    <w:rsid w:val="00A94223"/>
    <w:rsid w:val="00A969BF"/>
    <w:rsid w:val="00AA0B79"/>
    <w:rsid w:val="00AA166B"/>
    <w:rsid w:val="00AA1D3F"/>
    <w:rsid w:val="00AA5978"/>
    <w:rsid w:val="00AA61DD"/>
    <w:rsid w:val="00AA635F"/>
    <w:rsid w:val="00AB6318"/>
    <w:rsid w:val="00AC02A0"/>
    <w:rsid w:val="00AE1B94"/>
    <w:rsid w:val="00AE414E"/>
    <w:rsid w:val="00AE43B3"/>
    <w:rsid w:val="00AE54A1"/>
    <w:rsid w:val="00AE7E4A"/>
    <w:rsid w:val="00AF00F5"/>
    <w:rsid w:val="00AF1B74"/>
    <w:rsid w:val="00AF67C7"/>
    <w:rsid w:val="00B015B2"/>
    <w:rsid w:val="00B03126"/>
    <w:rsid w:val="00B10EEF"/>
    <w:rsid w:val="00B144E7"/>
    <w:rsid w:val="00B17485"/>
    <w:rsid w:val="00B20B6A"/>
    <w:rsid w:val="00B2281B"/>
    <w:rsid w:val="00B26127"/>
    <w:rsid w:val="00B27142"/>
    <w:rsid w:val="00B27B61"/>
    <w:rsid w:val="00B30010"/>
    <w:rsid w:val="00B308F2"/>
    <w:rsid w:val="00B53D6A"/>
    <w:rsid w:val="00B552A8"/>
    <w:rsid w:val="00B617E1"/>
    <w:rsid w:val="00B70715"/>
    <w:rsid w:val="00B71870"/>
    <w:rsid w:val="00B72F17"/>
    <w:rsid w:val="00B7637F"/>
    <w:rsid w:val="00B87161"/>
    <w:rsid w:val="00B8767F"/>
    <w:rsid w:val="00B91741"/>
    <w:rsid w:val="00B976E5"/>
    <w:rsid w:val="00BA1A9C"/>
    <w:rsid w:val="00BA653A"/>
    <w:rsid w:val="00BB3A8C"/>
    <w:rsid w:val="00BB73B9"/>
    <w:rsid w:val="00BB791E"/>
    <w:rsid w:val="00BC0E40"/>
    <w:rsid w:val="00BC2390"/>
    <w:rsid w:val="00BD3FE9"/>
    <w:rsid w:val="00BE03FF"/>
    <w:rsid w:val="00BE4F26"/>
    <w:rsid w:val="00BE6430"/>
    <w:rsid w:val="00BE7C51"/>
    <w:rsid w:val="00BF04A7"/>
    <w:rsid w:val="00BF6335"/>
    <w:rsid w:val="00C00355"/>
    <w:rsid w:val="00C00B32"/>
    <w:rsid w:val="00C00B46"/>
    <w:rsid w:val="00C021B1"/>
    <w:rsid w:val="00C079BE"/>
    <w:rsid w:val="00C170CD"/>
    <w:rsid w:val="00C21EAF"/>
    <w:rsid w:val="00C255ED"/>
    <w:rsid w:val="00C31871"/>
    <w:rsid w:val="00C33A18"/>
    <w:rsid w:val="00C36D5D"/>
    <w:rsid w:val="00C375C6"/>
    <w:rsid w:val="00C4161C"/>
    <w:rsid w:val="00C4302A"/>
    <w:rsid w:val="00C457F0"/>
    <w:rsid w:val="00C46750"/>
    <w:rsid w:val="00C46860"/>
    <w:rsid w:val="00C51C45"/>
    <w:rsid w:val="00C54213"/>
    <w:rsid w:val="00C544B3"/>
    <w:rsid w:val="00C62B7E"/>
    <w:rsid w:val="00C748B4"/>
    <w:rsid w:val="00C778FB"/>
    <w:rsid w:val="00C822F6"/>
    <w:rsid w:val="00C93AA2"/>
    <w:rsid w:val="00C9745F"/>
    <w:rsid w:val="00C97E98"/>
    <w:rsid w:val="00CA1BF8"/>
    <w:rsid w:val="00CA3359"/>
    <w:rsid w:val="00CA5F51"/>
    <w:rsid w:val="00CB0E30"/>
    <w:rsid w:val="00CB1224"/>
    <w:rsid w:val="00CB1305"/>
    <w:rsid w:val="00CB72CD"/>
    <w:rsid w:val="00CC1936"/>
    <w:rsid w:val="00CC2750"/>
    <w:rsid w:val="00CC3F20"/>
    <w:rsid w:val="00CC598C"/>
    <w:rsid w:val="00CC77B8"/>
    <w:rsid w:val="00CD3D36"/>
    <w:rsid w:val="00CD3D51"/>
    <w:rsid w:val="00CE3F11"/>
    <w:rsid w:val="00D01194"/>
    <w:rsid w:val="00D065E3"/>
    <w:rsid w:val="00D06AA8"/>
    <w:rsid w:val="00D06C81"/>
    <w:rsid w:val="00D11E71"/>
    <w:rsid w:val="00D35291"/>
    <w:rsid w:val="00D357AF"/>
    <w:rsid w:val="00D36551"/>
    <w:rsid w:val="00D36C7E"/>
    <w:rsid w:val="00D40295"/>
    <w:rsid w:val="00D42229"/>
    <w:rsid w:val="00D468AF"/>
    <w:rsid w:val="00D6079A"/>
    <w:rsid w:val="00D6128B"/>
    <w:rsid w:val="00D63BEF"/>
    <w:rsid w:val="00D64A17"/>
    <w:rsid w:val="00D678A1"/>
    <w:rsid w:val="00D67EF1"/>
    <w:rsid w:val="00D726E7"/>
    <w:rsid w:val="00D77A25"/>
    <w:rsid w:val="00D83B5D"/>
    <w:rsid w:val="00D83BD1"/>
    <w:rsid w:val="00D872C8"/>
    <w:rsid w:val="00D87E7E"/>
    <w:rsid w:val="00D903B9"/>
    <w:rsid w:val="00DA051B"/>
    <w:rsid w:val="00DA2097"/>
    <w:rsid w:val="00DA710F"/>
    <w:rsid w:val="00DB0C01"/>
    <w:rsid w:val="00DB4469"/>
    <w:rsid w:val="00DB7E94"/>
    <w:rsid w:val="00DC3B1D"/>
    <w:rsid w:val="00DD151E"/>
    <w:rsid w:val="00DD2CD6"/>
    <w:rsid w:val="00DD361E"/>
    <w:rsid w:val="00DD3C7D"/>
    <w:rsid w:val="00DD445B"/>
    <w:rsid w:val="00DD4518"/>
    <w:rsid w:val="00DD6F08"/>
    <w:rsid w:val="00DF01CB"/>
    <w:rsid w:val="00DF158A"/>
    <w:rsid w:val="00DF2E3C"/>
    <w:rsid w:val="00DF447A"/>
    <w:rsid w:val="00DF5547"/>
    <w:rsid w:val="00DF5D55"/>
    <w:rsid w:val="00DF5F54"/>
    <w:rsid w:val="00E00F03"/>
    <w:rsid w:val="00E02A3C"/>
    <w:rsid w:val="00E105D0"/>
    <w:rsid w:val="00E10C5A"/>
    <w:rsid w:val="00E118FE"/>
    <w:rsid w:val="00E21CC2"/>
    <w:rsid w:val="00E22F03"/>
    <w:rsid w:val="00E234EA"/>
    <w:rsid w:val="00E25662"/>
    <w:rsid w:val="00E259AA"/>
    <w:rsid w:val="00E27B2A"/>
    <w:rsid w:val="00E27F25"/>
    <w:rsid w:val="00E32D12"/>
    <w:rsid w:val="00E37317"/>
    <w:rsid w:val="00E37AC3"/>
    <w:rsid w:val="00E45916"/>
    <w:rsid w:val="00E46E8A"/>
    <w:rsid w:val="00E476A6"/>
    <w:rsid w:val="00E547FE"/>
    <w:rsid w:val="00E6176A"/>
    <w:rsid w:val="00E64847"/>
    <w:rsid w:val="00E71174"/>
    <w:rsid w:val="00E71792"/>
    <w:rsid w:val="00E72D93"/>
    <w:rsid w:val="00E75288"/>
    <w:rsid w:val="00E80211"/>
    <w:rsid w:val="00E8208D"/>
    <w:rsid w:val="00E85255"/>
    <w:rsid w:val="00E861D3"/>
    <w:rsid w:val="00E8781D"/>
    <w:rsid w:val="00E911EE"/>
    <w:rsid w:val="00E92363"/>
    <w:rsid w:val="00E94CDF"/>
    <w:rsid w:val="00E95291"/>
    <w:rsid w:val="00E95FCB"/>
    <w:rsid w:val="00EA295D"/>
    <w:rsid w:val="00EA2EAE"/>
    <w:rsid w:val="00EA44A7"/>
    <w:rsid w:val="00EB1A32"/>
    <w:rsid w:val="00EB51E0"/>
    <w:rsid w:val="00EB6ADA"/>
    <w:rsid w:val="00EB7110"/>
    <w:rsid w:val="00EB7F97"/>
    <w:rsid w:val="00EC377C"/>
    <w:rsid w:val="00EC414E"/>
    <w:rsid w:val="00EC5BB3"/>
    <w:rsid w:val="00EC72E1"/>
    <w:rsid w:val="00EE1C48"/>
    <w:rsid w:val="00EE4041"/>
    <w:rsid w:val="00EE77F3"/>
    <w:rsid w:val="00EF41C4"/>
    <w:rsid w:val="00F0036B"/>
    <w:rsid w:val="00F0094A"/>
    <w:rsid w:val="00F0704A"/>
    <w:rsid w:val="00F1551F"/>
    <w:rsid w:val="00F172D0"/>
    <w:rsid w:val="00F210C7"/>
    <w:rsid w:val="00F229AD"/>
    <w:rsid w:val="00F25763"/>
    <w:rsid w:val="00F25DB0"/>
    <w:rsid w:val="00F32254"/>
    <w:rsid w:val="00F34875"/>
    <w:rsid w:val="00F36C37"/>
    <w:rsid w:val="00F4227B"/>
    <w:rsid w:val="00F51297"/>
    <w:rsid w:val="00F53C6E"/>
    <w:rsid w:val="00F54AE3"/>
    <w:rsid w:val="00F622BE"/>
    <w:rsid w:val="00F629AD"/>
    <w:rsid w:val="00F63580"/>
    <w:rsid w:val="00F63A5E"/>
    <w:rsid w:val="00F661B3"/>
    <w:rsid w:val="00F66205"/>
    <w:rsid w:val="00F67BE3"/>
    <w:rsid w:val="00F71177"/>
    <w:rsid w:val="00F75202"/>
    <w:rsid w:val="00F758D4"/>
    <w:rsid w:val="00F77D44"/>
    <w:rsid w:val="00F80F23"/>
    <w:rsid w:val="00F83CB5"/>
    <w:rsid w:val="00F854BD"/>
    <w:rsid w:val="00F87167"/>
    <w:rsid w:val="00F873BC"/>
    <w:rsid w:val="00F908C1"/>
    <w:rsid w:val="00F91799"/>
    <w:rsid w:val="00FA130F"/>
    <w:rsid w:val="00FA152B"/>
    <w:rsid w:val="00FA6D46"/>
    <w:rsid w:val="00FC2311"/>
    <w:rsid w:val="00FC335A"/>
    <w:rsid w:val="00FD0BAA"/>
    <w:rsid w:val="00FD23A1"/>
    <w:rsid w:val="00FD2AC5"/>
    <w:rsid w:val="00FD2E1F"/>
    <w:rsid w:val="00FD4100"/>
    <w:rsid w:val="00FD451D"/>
    <w:rsid w:val="00FE19E6"/>
    <w:rsid w:val="00FE1ABF"/>
    <w:rsid w:val="00FE1BC4"/>
    <w:rsid w:val="00FE674F"/>
    <w:rsid w:val="00FE7EE1"/>
    <w:rsid w:val="00FF23AF"/>
    <w:rsid w:val="00FF3B33"/>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2401B"/>
  <w15:docId w15:val="{1F7A1952-FFF4-415A-954E-5F04984A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rsid w:val="004A1A36"/>
    <w:rPr>
      <w:sz w:val="16"/>
      <w:szCs w:val="16"/>
    </w:rPr>
  </w:style>
  <w:style w:type="paragraph" w:styleId="Kommentartext">
    <w:name w:val="annotation text"/>
    <w:basedOn w:val="Standard"/>
    <w:link w:val="KommentartextZchn"/>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nhideWhenUsed/>
    <w:rsid w:val="00533376"/>
    <w:rPr>
      <w:sz w:val="20"/>
      <w:szCs w:val="20"/>
    </w:rPr>
  </w:style>
  <w:style w:type="character" w:customStyle="1" w:styleId="FunotentextZchn">
    <w:name w:val="Fußnotentext Zchn"/>
    <w:basedOn w:val="Absatz-Standardschriftart"/>
    <w:link w:val="Funotentext"/>
    <w:rsid w:val="00533376"/>
    <w:rPr>
      <w:rFonts w:ascii="Arial" w:hAnsi="Arial"/>
    </w:rPr>
  </w:style>
  <w:style w:type="character" w:styleId="Funotenzeichen">
    <w:name w:val="footnote reference"/>
    <w:basedOn w:val="Absatz-Standardschriftart"/>
    <w:unhideWhenUsed/>
    <w:rsid w:val="00533376"/>
    <w:rPr>
      <w:vertAlign w:val="superscript"/>
    </w:rPr>
  </w:style>
  <w:style w:type="paragraph" w:styleId="Textkrper3">
    <w:name w:val="Body Text 3"/>
    <w:basedOn w:val="Standard"/>
    <w:link w:val="Textkrper3Zchn"/>
    <w:semiHidden/>
    <w:unhideWhenUsed/>
    <w:rsid w:val="0037342D"/>
    <w:pPr>
      <w:spacing w:after="120"/>
    </w:pPr>
    <w:rPr>
      <w:sz w:val="16"/>
      <w:szCs w:val="16"/>
    </w:rPr>
  </w:style>
  <w:style w:type="character" w:customStyle="1" w:styleId="Textkrper3Zchn">
    <w:name w:val="Textkörper 3 Zchn"/>
    <w:basedOn w:val="Absatz-Standardschriftart"/>
    <w:link w:val="Textkrper3"/>
    <w:semiHidden/>
    <w:rsid w:val="0037342D"/>
    <w:rPr>
      <w:rFonts w:ascii="Arial" w:hAnsi="Arial"/>
      <w:sz w:val="16"/>
      <w:szCs w:val="16"/>
    </w:rPr>
  </w:style>
  <w:style w:type="paragraph" w:customStyle="1" w:styleId="Default">
    <w:name w:val="Default"/>
    <w:rsid w:val="00DB4469"/>
    <w:pPr>
      <w:autoSpaceDE w:val="0"/>
      <w:autoSpaceDN w:val="0"/>
      <w:adjustRightInd w:val="0"/>
    </w:pPr>
    <w:rPr>
      <w:rFonts w:ascii="Arial" w:hAnsi="Arial" w:cs="Arial"/>
      <w:color w:val="000000"/>
      <w:sz w:val="24"/>
      <w:szCs w:val="24"/>
    </w:rPr>
  </w:style>
  <w:style w:type="character" w:customStyle="1" w:styleId="cf01">
    <w:name w:val="cf01"/>
    <w:basedOn w:val="Absatz-Standardschriftart"/>
    <w:rsid w:val="007574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403061784">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F1AC-8D2E-4BE3-AE39-94DFD631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1898</Words>
  <Characters>13528</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traenkle</dc:creator>
  <cp:lastModifiedBy>Michael Tränkle</cp:lastModifiedBy>
  <cp:revision>2</cp:revision>
  <cp:lastPrinted>2022-01-13T06:43:00Z</cp:lastPrinted>
  <dcterms:created xsi:type="dcterms:W3CDTF">2023-07-26T10:37:00Z</dcterms:created>
  <dcterms:modified xsi:type="dcterms:W3CDTF">2023-07-26T10:37:00Z</dcterms:modified>
</cp:coreProperties>
</file>