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61D1" w14:textId="77777777" w:rsidR="00395C5B" w:rsidRPr="00CF6B60" w:rsidRDefault="00395C5B" w:rsidP="00545F26">
      <w:pPr>
        <w:spacing w:line="312" w:lineRule="auto"/>
        <w:rPr>
          <w:rFonts w:cs="Arial"/>
          <w:color w:val="000000"/>
        </w:rPr>
      </w:pPr>
    </w:p>
    <w:p w14:paraId="2C8885C3" w14:textId="77777777" w:rsidR="00395C5B" w:rsidRPr="00CF6B60" w:rsidRDefault="00395C5B" w:rsidP="00545F26">
      <w:pPr>
        <w:spacing w:line="312" w:lineRule="auto"/>
        <w:rPr>
          <w:rFonts w:cs="Arial"/>
          <w:color w:val="000000"/>
        </w:rPr>
      </w:pPr>
    </w:p>
    <w:p w14:paraId="0C8066D4" w14:textId="77777777" w:rsidR="00454930" w:rsidRPr="00CF6B60" w:rsidRDefault="00454930" w:rsidP="00545F26">
      <w:pPr>
        <w:pStyle w:val="berschrift1"/>
        <w:spacing w:line="312" w:lineRule="auto"/>
        <w:jc w:val="center"/>
        <w:rPr>
          <w:rFonts w:cs="Arial"/>
          <w:sz w:val="40"/>
        </w:rPr>
      </w:pPr>
      <w:r w:rsidRPr="00CF6B60">
        <w:rPr>
          <w:rFonts w:cs="Arial"/>
          <w:sz w:val="40"/>
        </w:rPr>
        <w:t>Leistungsvereinbarung</w:t>
      </w:r>
    </w:p>
    <w:p w14:paraId="34F59674" w14:textId="7627CDF6" w:rsidR="00395C5B" w:rsidRPr="00CF6B60" w:rsidRDefault="00395C5B" w:rsidP="00545F26">
      <w:pPr>
        <w:pStyle w:val="berschrift1"/>
        <w:spacing w:line="312" w:lineRule="auto"/>
        <w:jc w:val="center"/>
        <w:rPr>
          <w:rFonts w:cs="Arial"/>
          <w:sz w:val="40"/>
        </w:rPr>
      </w:pPr>
      <w:r w:rsidRPr="00CF6B60">
        <w:rPr>
          <w:rFonts w:cs="Arial"/>
          <w:sz w:val="40"/>
        </w:rPr>
        <w:t xml:space="preserve">nach </w:t>
      </w:r>
      <w:r w:rsidR="005A1539" w:rsidRPr="00CF6B60">
        <w:rPr>
          <w:rFonts w:cs="Arial"/>
          <w:sz w:val="40"/>
        </w:rPr>
        <w:t>§ 125</w:t>
      </w:r>
      <w:r w:rsidR="00801391" w:rsidRPr="00CF6B60">
        <w:rPr>
          <w:rFonts w:cs="Arial"/>
          <w:sz w:val="40"/>
        </w:rPr>
        <w:t xml:space="preserve"> </w:t>
      </w:r>
      <w:r w:rsidR="00454930" w:rsidRPr="00CF6B60">
        <w:rPr>
          <w:rFonts w:cs="Arial"/>
          <w:sz w:val="40"/>
        </w:rPr>
        <w:t xml:space="preserve">SGB IX </w:t>
      </w:r>
      <w:proofErr w:type="spellStart"/>
      <w:r w:rsidR="00454930" w:rsidRPr="00CF6B60">
        <w:rPr>
          <w:rFonts w:cs="Arial"/>
          <w:sz w:val="40"/>
        </w:rPr>
        <w:t>i.V.m</w:t>
      </w:r>
      <w:proofErr w:type="spellEnd"/>
      <w:r w:rsidR="00454930" w:rsidRPr="00CF6B60">
        <w:rPr>
          <w:rFonts w:cs="Arial"/>
          <w:sz w:val="40"/>
        </w:rPr>
        <w:t xml:space="preserve">. </w:t>
      </w:r>
      <w:r w:rsidR="003F2ED3" w:rsidRPr="00CF6B60">
        <w:rPr>
          <w:rFonts w:cs="Arial"/>
          <w:sz w:val="40"/>
        </w:rPr>
        <w:t xml:space="preserve">§12 </w:t>
      </w:r>
      <w:r w:rsidR="00454930" w:rsidRPr="00CF6B60">
        <w:rPr>
          <w:rFonts w:cs="Arial"/>
          <w:sz w:val="40"/>
        </w:rPr>
        <w:t>LRV</w:t>
      </w:r>
    </w:p>
    <w:p w14:paraId="4C99A5E6" w14:textId="77777777" w:rsidR="00395C5B" w:rsidRPr="005101A3" w:rsidRDefault="00395C5B" w:rsidP="00545F26">
      <w:pPr>
        <w:spacing w:line="312" w:lineRule="auto"/>
        <w:jc w:val="center"/>
        <w:rPr>
          <w:rFonts w:cs="Arial"/>
          <w:b/>
          <w:color w:val="000000"/>
          <w:szCs w:val="22"/>
        </w:rPr>
      </w:pPr>
    </w:p>
    <w:p w14:paraId="3D7E4684" w14:textId="77777777" w:rsidR="00E45916" w:rsidRPr="005101A3" w:rsidRDefault="00E45916" w:rsidP="00545F26">
      <w:pPr>
        <w:spacing w:line="312" w:lineRule="auto"/>
        <w:jc w:val="center"/>
        <w:rPr>
          <w:rFonts w:cs="Arial"/>
          <w:b/>
          <w:color w:val="000000"/>
          <w:szCs w:val="22"/>
        </w:rPr>
      </w:pPr>
    </w:p>
    <w:p w14:paraId="57517A2E" w14:textId="77777777" w:rsidR="00DD616F" w:rsidRPr="005101A3" w:rsidRDefault="00DD616F" w:rsidP="00545F26">
      <w:pPr>
        <w:spacing w:line="312" w:lineRule="auto"/>
        <w:jc w:val="center"/>
        <w:rPr>
          <w:rFonts w:cs="Arial"/>
          <w:color w:val="000000"/>
          <w:szCs w:val="22"/>
        </w:rPr>
      </w:pPr>
      <w:r w:rsidRPr="005101A3">
        <w:rPr>
          <w:rFonts w:cs="Arial"/>
          <w:color w:val="000000"/>
          <w:szCs w:val="22"/>
        </w:rPr>
        <w:t>zwischen dem Träger des Leistungsangebots</w:t>
      </w:r>
    </w:p>
    <w:p w14:paraId="6BC90E26" w14:textId="77777777" w:rsidR="00DD616F" w:rsidRPr="005101A3" w:rsidRDefault="00DD616F" w:rsidP="00545F26">
      <w:pPr>
        <w:spacing w:line="312" w:lineRule="auto"/>
        <w:jc w:val="center"/>
        <w:rPr>
          <w:rFonts w:cs="Arial"/>
          <w:color w:val="000000"/>
          <w:szCs w:val="22"/>
        </w:rPr>
      </w:pPr>
    </w:p>
    <w:p w14:paraId="1B30C709" w14:textId="77777777" w:rsidR="00DD616F" w:rsidRPr="00537F5F" w:rsidRDefault="00DD616F" w:rsidP="00545F26">
      <w:pPr>
        <w:spacing w:line="312" w:lineRule="auto"/>
        <w:jc w:val="center"/>
        <w:rPr>
          <w:rFonts w:cs="Arial"/>
          <w:b/>
          <w:i/>
          <w:color w:val="000000"/>
          <w:szCs w:val="22"/>
          <w:highlight w:val="yellow"/>
        </w:rPr>
      </w:pPr>
      <w:r w:rsidRPr="00537F5F">
        <w:rPr>
          <w:rFonts w:cs="Arial"/>
          <w:b/>
          <w:i/>
          <w:color w:val="000000"/>
          <w:szCs w:val="22"/>
          <w:highlight w:val="yellow"/>
        </w:rPr>
        <w:t>[Name]</w:t>
      </w:r>
    </w:p>
    <w:p w14:paraId="3950683B" w14:textId="77777777" w:rsidR="00DD616F" w:rsidRPr="00537F5F" w:rsidRDefault="00DD616F" w:rsidP="00545F26">
      <w:pPr>
        <w:spacing w:line="312" w:lineRule="auto"/>
        <w:jc w:val="center"/>
        <w:rPr>
          <w:rFonts w:cs="Arial"/>
          <w:b/>
          <w:i/>
          <w:color w:val="000000"/>
          <w:szCs w:val="22"/>
          <w:highlight w:val="yellow"/>
        </w:rPr>
      </w:pPr>
      <w:r w:rsidRPr="00537F5F">
        <w:rPr>
          <w:rFonts w:cs="Arial"/>
          <w:b/>
          <w:i/>
          <w:color w:val="000000"/>
          <w:szCs w:val="22"/>
          <w:highlight w:val="yellow"/>
        </w:rPr>
        <w:t>[Straße Nr.]</w:t>
      </w:r>
    </w:p>
    <w:p w14:paraId="5CBB6F9B" w14:textId="77777777" w:rsidR="00DD616F" w:rsidRPr="005101A3" w:rsidRDefault="00DD616F" w:rsidP="00545F26">
      <w:pPr>
        <w:spacing w:line="312" w:lineRule="auto"/>
        <w:jc w:val="center"/>
        <w:rPr>
          <w:rFonts w:cs="Arial"/>
          <w:b/>
          <w:i/>
          <w:color w:val="000000"/>
          <w:szCs w:val="22"/>
        </w:rPr>
      </w:pPr>
      <w:r w:rsidRPr="00537F5F">
        <w:rPr>
          <w:rFonts w:cs="Arial"/>
          <w:b/>
          <w:i/>
          <w:color w:val="000000"/>
          <w:szCs w:val="22"/>
          <w:highlight w:val="yellow"/>
        </w:rPr>
        <w:t>[</w:t>
      </w:r>
      <w:proofErr w:type="gramStart"/>
      <w:r w:rsidRPr="00537F5F">
        <w:rPr>
          <w:rFonts w:cs="Arial"/>
          <w:b/>
          <w:i/>
          <w:color w:val="000000"/>
          <w:szCs w:val="22"/>
          <w:highlight w:val="yellow"/>
        </w:rPr>
        <w:t>PLZ Ort</w:t>
      </w:r>
      <w:proofErr w:type="gramEnd"/>
      <w:r w:rsidRPr="00537F5F">
        <w:rPr>
          <w:rFonts w:cs="Arial"/>
          <w:b/>
          <w:i/>
          <w:color w:val="000000"/>
          <w:szCs w:val="22"/>
          <w:highlight w:val="yellow"/>
        </w:rPr>
        <w:t>]</w:t>
      </w:r>
    </w:p>
    <w:p w14:paraId="1DB574C9" w14:textId="77777777" w:rsidR="00DD616F" w:rsidRPr="005101A3" w:rsidRDefault="00DD616F" w:rsidP="00545F26">
      <w:pPr>
        <w:spacing w:line="312" w:lineRule="auto"/>
        <w:jc w:val="center"/>
        <w:rPr>
          <w:rFonts w:cs="Arial"/>
          <w:color w:val="000000"/>
          <w:szCs w:val="22"/>
        </w:rPr>
      </w:pPr>
    </w:p>
    <w:p w14:paraId="554E16F0" w14:textId="77777777" w:rsidR="00DD616F" w:rsidRPr="005101A3" w:rsidRDefault="00DD616F" w:rsidP="00545F26">
      <w:pPr>
        <w:spacing w:line="312" w:lineRule="auto"/>
        <w:jc w:val="center"/>
        <w:rPr>
          <w:rFonts w:cs="Arial"/>
          <w:color w:val="000000"/>
          <w:szCs w:val="22"/>
        </w:rPr>
      </w:pPr>
      <w:r w:rsidRPr="005101A3">
        <w:rPr>
          <w:rFonts w:cs="Arial"/>
          <w:color w:val="000000"/>
          <w:szCs w:val="22"/>
        </w:rPr>
        <w:t xml:space="preserve"> (Leistungserbringer)</w:t>
      </w:r>
    </w:p>
    <w:p w14:paraId="2FD2DFD0" w14:textId="77777777" w:rsidR="00DD616F" w:rsidRPr="005101A3" w:rsidRDefault="00DD616F" w:rsidP="00545F26">
      <w:pPr>
        <w:spacing w:line="312" w:lineRule="auto"/>
        <w:jc w:val="center"/>
        <w:rPr>
          <w:rFonts w:cs="Arial"/>
          <w:color w:val="000000"/>
          <w:szCs w:val="22"/>
        </w:rPr>
      </w:pPr>
    </w:p>
    <w:p w14:paraId="47E0F43F" w14:textId="77777777" w:rsidR="00DD616F" w:rsidRPr="005101A3" w:rsidRDefault="00DD616F" w:rsidP="00545F26">
      <w:pPr>
        <w:spacing w:line="312" w:lineRule="auto"/>
        <w:jc w:val="center"/>
        <w:rPr>
          <w:rFonts w:cs="Arial"/>
          <w:color w:val="000000"/>
          <w:szCs w:val="22"/>
        </w:rPr>
      </w:pPr>
      <w:r w:rsidRPr="005101A3">
        <w:rPr>
          <w:rFonts w:cs="Arial"/>
          <w:color w:val="000000"/>
          <w:szCs w:val="22"/>
        </w:rPr>
        <w:t xml:space="preserve">und dem örtlich </w:t>
      </w:r>
      <w:r w:rsidRPr="005101A3">
        <w:rPr>
          <w:rFonts w:cs="Arial"/>
          <w:szCs w:val="22"/>
        </w:rPr>
        <w:t>zuständigen</w:t>
      </w:r>
      <w:r w:rsidRPr="005101A3">
        <w:rPr>
          <w:rFonts w:cs="Arial"/>
          <w:color w:val="000000"/>
          <w:szCs w:val="22"/>
        </w:rPr>
        <w:t xml:space="preserve"> Träger der Eingliederungshilfe</w:t>
      </w:r>
    </w:p>
    <w:p w14:paraId="1C06EBE2" w14:textId="77777777" w:rsidR="00DD616F" w:rsidRPr="005101A3" w:rsidRDefault="00DD616F" w:rsidP="00545F26">
      <w:pPr>
        <w:spacing w:line="312" w:lineRule="auto"/>
        <w:jc w:val="center"/>
        <w:rPr>
          <w:rFonts w:cs="Arial"/>
          <w:b/>
          <w:szCs w:val="22"/>
        </w:rPr>
      </w:pPr>
    </w:p>
    <w:p w14:paraId="5093EC28" w14:textId="77777777" w:rsidR="00DD616F" w:rsidRPr="00537F5F" w:rsidRDefault="00DD616F" w:rsidP="00545F26">
      <w:pPr>
        <w:spacing w:line="312" w:lineRule="auto"/>
        <w:jc w:val="center"/>
        <w:rPr>
          <w:rFonts w:cs="Arial"/>
          <w:b/>
          <w:i/>
          <w:color w:val="000000"/>
          <w:szCs w:val="22"/>
          <w:highlight w:val="yellow"/>
        </w:rPr>
      </w:pPr>
      <w:r w:rsidRPr="00537F5F">
        <w:rPr>
          <w:rFonts w:cs="Arial"/>
          <w:b/>
          <w:i/>
          <w:color w:val="000000"/>
          <w:szCs w:val="22"/>
          <w:highlight w:val="yellow"/>
        </w:rPr>
        <w:t>[Name]</w:t>
      </w:r>
    </w:p>
    <w:p w14:paraId="55D79711" w14:textId="77777777" w:rsidR="00DD616F" w:rsidRPr="00537F5F" w:rsidRDefault="00DD616F" w:rsidP="00545F26">
      <w:pPr>
        <w:spacing w:line="312" w:lineRule="auto"/>
        <w:jc w:val="center"/>
        <w:rPr>
          <w:rFonts w:cs="Arial"/>
          <w:b/>
          <w:i/>
          <w:color w:val="000000"/>
          <w:szCs w:val="22"/>
          <w:highlight w:val="yellow"/>
        </w:rPr>
      </w:pPr>
      <w:r w:rsidRPr="00537F5F">
        <w:rPr>
          <w:rFonts w:cs="Arial"/>
          <w:b/>
          <w:i/>
          <w:color w:val="000000"/>
          <w:szCs w:val="22"/>
          <w:highlight w:val="yellow"/>
        </w:rPr>
        <w:t>[Straße Nr.]</w:t>
      </w:r>
    </w:p>
    <w:p w14:paraId="4ACB4D87" w14:textId="77777777" w:rsidR="00DD616F" w:rsidRPr="005101A3" w:rsidRDefault="00DD616F" w:rsidP="00545F26">
      <w:pPr>
        <w:spacing w:line="312" w:lineRule="auto"/>
        <w:jc w:val="center"/>
        <w:rPr>
          <w:rFonts w:cs="Arial"/>
          <w:b/>
          <w:i/>
          <w:color w:val="000000"/>
          <w:szCs w:val="22"/>
        </w:rPr>
      </w:pPr>
      <w:r w:rsidRPr="00537F5F">
        <w:rPr>
          <w:rFonts w:cs="Arial"/>
          <w:b/>
          <w:i/>
          <w:color w:val="000000"/>
          <w:szCs w:val="22"/>
          <w:highlight w:val="yellow"/>
        </w:rPr>
        <w:t>[</w:t>
      </w:r>
      <w:proofErr w:type="gramStart"/>
      <w:r w:rsidRPr="00537F5F">
        <w:rPr>
          <w:rFonts w:cs="Arial"/>
          <w:b/>
          <w:i/>
          <w:color w:val="000000"/>
          <w:szCs w:val="22"/>
          <w:highlight w:val="yellow"/>
        </w:rPr>
        <w:t>PLZ Ort</w:t>
      </w:r>
      <w:proofErr w:type="gramEnd"/>
      <w:r w:rsidRPr="00537F5F">
        <w:rPr>
          <w:rFonts w:cs="Arial"/>
          <w:b/>
          <w:i/>
          <w:color w:val="000000"/>
          <w:szCs w:val="22"/>
          <w:highlight w:val="yellow"/>
        </w:rPr>
        <w:t>]</w:t>
      </w:r>
    </w:p>
    <w:p w14:paraId="746A1286" w14:textId="77777777" w:rsidR="00DD616F" w:rsidRPr="005101A3" w:rsidRDefault="00DD616F" w:rsidP="00545F26">
      <w:pPr>
        <w:spacing w:line="312" w:lineRule="auto"/>
        <w:jc w:val="center"/>
        <w:rPr>
          <w:rFonts w:cs="Arial"/>
          <w:b/>
          <w:szCs w:val="22"/>
        </w:rPr>
      </w:pPr>
    </w:p>
    <w:p w14:paraId="2455A0C2" w14:textId="77777777" w:rsidR="00DD616F" w:rsidRPr="005101A3" w:rsidRDefault="00DD616F" w:rsidP="00545F26">
      <w:pPr>
        <w:spacing w:line="312" w:lineRule="auto"/>
        <w:jc w:val="center"/>
        <w:rPr>
          <w:rFonts w:cs="Arial"/>
          <w:color w:val="000000"/>
          <w:szCs w:val="22"/>
        </w:rPr>
      </w:pPr>
      <w:r w:rsidRPr="005101A3">
        <w:rPr>
          <w:rFonts w:cs="Arial"/>
          <w:color w:val="000000"/>
          <w:szCs w:val="22"/>
        </w:rPr>
        <w:t>(Leistungsträger)</w:t>
      </w:r>
    </w:p>
    <w:p w14:paraId="55748718" w14:textId="77777777" w:rsidR="005A1539" w:rsidRPr="005101A3" w:rsidRDefault="005A1539" w:rsidP="00545F26">
      <w:pPr>
        <w:spacing w:line="312" w:lineRule="auto"/>
        <w:jc w:val="center"/>
        <w:rPr>
          <w:rFonts w:cs="Arial"/>
          <w:color w:val="000000"/>
          <w:szCs w:val="22"/>
        </w:rPr>
      </w:pPr>
    </w:p>
    <w:p w14:paraId="726F78FC" w14:textId="77777777" w:rsidR="005A1539" w:rsidRPr="005101A3" w:rsidRDefault="00C62B7E" w:rsidP="00545F26">
      <w:pPr>
        <w:spacing w:line="312" w:lineRule="auto"/>
        <w:jc w:val="center"/>
        <w:rPr>
          <w:rFonts w:cs="Arial"/>
          <w:color w:val="000000"/>
          <w:szCs w:val="22"/>
        </w:rPr>
      </w:pPr>
      <w:r w:rsidRPr="005101A3">
        <w:rPr>
          <w:rFonts w:cs="Arial"/>
          <w:color w:val="000000"/>
          <w:szCs w:val="22"/>
        </w:rPr>
        <w:t>über</w:t>
      </w:r>
    </w:p>
    <w:p w14:paraId="462D2244" w14:textId="77777777" w:rsidR="00CD1514" w:rsidRPr="00545F26" w:rsidRDefault="00C93AA2" w:rsidP="00545F26">
      <w:pPr>
        <w:spacing w:line="312" w:lineRule="auto"/>
        <w:jc w:val="center"/>
        <w:rPr>
          <w:rFonts w:cs="Arial"/>
          <w:b/>
          <w:color w:val="000000"/>
          <w:sz w:val="24"/>
        </w:rPr>
      </w:pPr>
      <w:r w:rsidRPr="00545F26">
        <w:rPr>
          <w:rFonts w:cs="Arial"/>
          <w:b/>
          <w:color w:val="000000"/>
          <w:sz w:val="24"/>
        </w:rPr>
        <w:t xml:space="preserve">Leistungen zur </w:t>
      </w:r>
      <w:r w:rsidR="00CD1514" w:rsidRPr="00545F26">
        <w:rPr>
          <w:rFonts w:cs="Arial"/>
          <w:b/>
          <w:color w:val="000000"/>
          <w:sz w:val="24"/>
        </w:rPr>
        <w:t xml:space="preserve">Sozialen Teilhabe – Heilpädagogische Leistungen  </w:t>
      </w:r>
    </w:p>
    <w:p w14:paraId="5A05C211" w14:textId="4ACC8A39" w:rsidR="00DD616F" w:rsidRPr="005101A3" w:rsidRDefault="00DD616F" w:rsidP="00545F26">
      <w:pPr>
        <w:spacing w:line="312" w:lineRule="auto"/>
        <w:jc w:val="center"/>
        <w:rPr>
          <w:rFonts w:cs="Arial"/>
          <w:color w:val="000000"/>
          <w:szCs w:val="22"/>
        </w:rPr>
      </w:pPr>
      <w:r w:rsidRPr="005101A3">
        <w:rPr>
          <w:rFonts w:cs="Arial"/>
          <w:color w:val="000000"/>
          <w:szCs w:val="22"/>
        </w:rPr>
        <w:t>(Leistungsangebot)</w:t>
      </w:r>
    </w:p>
    <w:p w14:paraId="243171D4" w14:textId="77777777" w:rsidR="008F180F" w:rsidRPr="005101A3" w:rsidRDefault="008F180F" w:rsidP="00545F26">
      <w:pPr>
        <w:spacing w:line="312" w:lineRule="auto"/>
        <w:jc w:val="center"/>
        <w:rPr>
          <w:rFonts w:cs="Arial"/>
          <w:color w:val="000000"/>
          <w:szCs w:val="22"/>
        </w:rPr>
      </w:pPr>
    </w:p>
    <w:p w14:paraId="26D26A10" w14:textId="77777777" w:rsidR="005101A3" w:rsidRDefault="005101A3" w:rsidP="00545F26">
      <w:pPr>
        <w:spacing w:line="312" w:lineRule="auto"/>
        <w:rPr>
          <w:rFonts w:cs="Arial"/>
          <w:b/>
          <w:bCs/>
          <w:szCs w:val="22"/>
        </w:rPr>
      </w:pPr>
      <w:r>
        <w:rPr>
          <w:rFonts w:cs="Arial"/>
          <w:szCs w:val="22"/>
        </w:rPr>
        <w:br w:type="page"/>
      </w:r>
    </w:p>
    <w:p w14:paraId="5C208984" w14:textId="78711F80" w:rsidR="00395C5B" w:rsidRPr="00545F26" w:rsidRDefault="00395C5B" w:rsidP="00545F26">
      <w:pPr>
        <w:pStyle w:val="berschrift3"/>
        <w:spacing w:line="312" w:lineRule="auto"/>
        <w:jc w:val="center"/>
        <w:rPr>
          <w:rFonts w:cs="Arial"/>
          <w:sz w:val="24"/>
        </w:rPr>
      </w:pPr>
      <w:r w:rsidRPr="00545F26">
        <w:rPr>
          <w:rFonts w:cs="Arial"/>
          <w:sz w:val="24"/>
        </w:rPr>
        <w:lastRenderedPageBreak/>
        <w:t>§ 1</w:t>
      </w:r>
      <w:r w:rsidR="004C00E6" w:rsidRPr="00545F26">
        <w:rPr>
          <w:rFonts w:cs="Arial"/>
          <w:sz w:val="24"/>
        </w:rPr>
        <w:t xml:space="preserve"> </w:t>
      </w:r>
      <w:r w:rsidRPr="00545F26">
        <w:rPr>
          <w:rFonts w:cs="Arial"/>
          <w:sz w:val="24"/>
        </w:rPr>
        <w:t xml:space="preserve">Gegenstand </w:t>
      </w:r>
      <w:r w:rsidR="00E911EE" w:rsidRPr="00545F26">
        <w:rPr>
          <w:rFonts w:cs="Arial"/>
          <w:sz w:val="24"/>
        </w:rPr>
        <w:t>und Grundlage</w:t>
      </w:r>
      <w:r w:rsidR="00822ED2" w:rsidRPr="00545F26">
        <w:rPr>
          <w:rFonts w:cs="Arial"/>
          <w:sz w:val="24"/>
        </w:rPr>
        <w:t>n</w:t>
      </w:r>
      <w:r w:rsidR="00E911EE" w:rsidRPr="00545F26">
        <w:rPr>
          <w:rFonts w:cs="Arial"/>
          <w:sz w:val="24"/>
        </w:rPr>
        <w:t xml:space="preserve"> </w:t>
      </w:r>
      <w:r w:rsidRPr="00545F26">
        <w:rPr>
          <w:rFonts w:cs="Arial"/>
          <w:sz w:val="24"/>
        </w:rPr>
        <w:t>der Vereinbarung</w:t>
      </w:r>
    </w:p>
    <w:p w14:paraId="67487002" w14:textId="77777777" w:rsidR="00395C5B" w:rsidRPr="005101A3" w:rsidRDefault="00395C5B" w:rsidP="00545F26">
      <w:pPr>
        <w:spacing w:line="312" w:lineRule="auto"/>
        <w:jc w:val="both"/>
        <w:rPr>
          <w:rFonts w:cs="Arial"/>
          <w:color w:val="000000"/>
          <w:szCs w:val="22"/>
        </w:rPr>
      </w:pPr>
    </w:p>
    <w:p w14:paraId="3B5A97FD" w14:textId="77777777" w:rsidR="00DD616F" w:rsidRDefault="00DD616F" w:rsidP="00545F26">
      <w:pPr>
        <w:pStyle w:val="Listenabsatz"/>
        <w:numPr>
          <w:ilvl w:val="0"/>
          <w:numId w:val="1"/>
        </w:numPr>
        <w:spacing w:line="312" w:lineRule="auto"/>
        <w:ind w:left="426" w:hanging="426"/>
        <w:jc w:val="both"/>
        <w:rPr>
          <w:rFonts w:cs="Arial"/>
          <w:color w:val="000000"/>
          <w:szCs w:val="22"/>
        </w:rPr>
      </w:pPr>
      <w:r w:rsidRPr="005101A3">
        <w:rPr>
          <w:rFonts w:cs="Arial"/>
          <w:color w:val="000000"/>
          <w:szCs w:val="22"/>
        </w:rPr>
        <w:t>Diese Vereinbarung regelt die Inhalte der Leistungen nach § 12 Landesrahmenvertrag für Baden-Württemberg nach § 131 SGB IX (LRV) für das o. g. Leistungsangebot.</w:t>
      </w:r>
    </w:p>
    <w:p w14:paraId="39B2DC8E" w14:textId="77777777" w:rsidR="00545F26" w:rsidRPr="005101A3" w:rsidRDefault="00545F26" w:rsidP="00545F26">
      <w:pPr>
        <w:pStyle w:val="Listenabsatz"/>
        <w:spacing w:line="312" w:lineRule="auto"/>
        <w:ind w:left="426"/>
        <w:jc w:val="both"/>
        <w:rPr>
          <w:rFonts w:cs="Arial"/>
          <w:color w:val="000000"/>
          <w:szCs w:val="22"/>
        </w:rPr>
      </w:pPr>
    </w:p>
    <w:p w14:paraId="28143559" w14:textId="77777777" w:rsidR="00DD616F" w:rsidRDefault="00DD616F" w:rsidP="00545F26">
      <w:pPr>
        <w:pStyle w:val="Listenabsatz"/>
        <w:numPr>
          <w:ilvl w:val="0"/>
          <w:numId w:val="1"/>
        </w:numPr>
        <w:spacing w:line="312" w:lineRule="auto"/>
        <w:ind w:left="426" w:hanging="426"/>
        <w:jc w:val="both"/>
        <w:rPr>
          <w:rFonts w:cs="Arial"/>
          <w:color w:val="000000"/>
          <w:szCs w:val="22"/>
        </w:rPr>
      </w:pPr>
      <w:r w:rsidRPr="005101A3">
        <w:rPr>
          <w:rFonts w:cs="Arial"/>
          <w:color w:val="000000"/>
          <w:szCs w:val="22"/>
        </w:rPr>
        <w:t>Rechtsgrundlage ist der LRV SGB IX einschließlich seiner Anlagen in der jeweils gültigen Fassung.</w:t>
      </w:r>
    </w:p>
    <w:p w14:paraId="04160DDA" w14:textId="77777777" w:rsidR="00545F26" w:rsidRPr="00545F26" w:rsidRDefault="00545F26" w:rsidP="00545F26">
      <w:pPr>
        <w:spacing w:line="312" w:lineRule="auto"/>
        <w:jc w:val="both"/>
        <w:rPr>
          <w:rFonts w:cs="Arial"/>
          <w:color w:val="000000"/>
          <w:szCs w:val="22"/>
        </w:rPr>
      </w:pPr>
    </w:p>
    <w:p w14:paraId="63D95511" w14:textId="6FA6F218" w:rsidR="00395C5B" w:rsidRPr="005101A3" w:rsidRDefault="00DD616F" w:rsidP="00545F26">
      <w:pPr>
        <w:pStyle w:val="Listenabsatz"/>
        <w:numPr>
          <w:ilvl w:val="0"/>
          <w:numId w:val="1"/>
        </w:numPr>
        <w:spacing w:line="312" w:lineRule="auto"/>
        <w:ind w:left="426" w:hanging="426"/>
        <w:jc w:val="both"/>
        <w:rPr>
          <w:rFonts w:cs="Arial"/>
          <w:color w:val="000000"/>
          <w:szCs w:val="22"/>
        </w:rPr>
      </w:pPr>
      <w:r w:rsidRPr="005101A3">
        <w:rPr>
          <w:rFonts w:cs="Arial"/>
          <w:color w:val="000000"/>
          <w:szCs w:val="22"/>
        </w:rPr>
        <w:t xml:space="preserve">Weitere Grundlage dieser Vereinbarung ist die Konzeption des Leistungserbringers vom </w:t>
      </w:r>
      <w:r w:rsidRPr="005101A3">
        <w:rPr>
          <w:rFonts w:cs="Arial"/>
          <w:i/>
          <w:color w:val="000000"/>
          <w:szCs w:val="22"/>
        </w:rPr>
        <w:t>[</w:t>
      </w:r>
      <w:r w:rsidRPr="005101A3">
        <w:rPr>
          <w:rFonts w:cs="Arial"/>
          <w:i/>
          <w:color w:val="000000"/>
          <w:szCs w:val="22"/>
          <w:highlight w:val="yellow"/>
        </w:rPr>
        <w:t>XX.XX.20XX</w:t>
      </w:r>
      <w:r w:rsidRPr="005101A3">
        <w:rPr>
          <w:rFonts w:cs="Arial"/>
          <w:i/>
          <w:color w:val="000000"/>
          <w:szCs w:val="22"/>
        </w:rPr>
        <w:t>]</w:t>
      </w:r>
      <w:r w:rsidRPr="005101A3">
        <w:rPr>
          <w:rFonts w:cs="Arial"/>
          <w:color w:val="000000"/>
          <w:szCs w:val="22"/>
        </w:rPr>
        <w:t xml:space="preserve"> gem. § 6 Abs. 1 LRV. Soweit einzelne Inhalte der Konzeption die Leistungsmerkmale nach § 12 LRV berühren, entfalten diese Inhalte der Konzeption keine Bindungswirkung. </w:t>
      </w:r>
    </w:p>
    <w:p w14:paraId="7388DEA8" w14:textId="77777777" w:rsidR="00CF6B60" w:rsidRPr="005101A3" w:rsidRDefault="00CF6B60" w:rsidP="00545F26">
      <w:pPr>
        <w:pStyle w:val="Listenabsatz"/>
        <w:spacing w:line="312" w:lineRule="auto"/>
        <w:ind w:left="426"/>
        <w:jc w:val="both"/>
        <w:rPr>
          <w:rFonts w:cs="Arial"/>
          <w:color w:val="000000"/>
          <w:szCs w:val="22"/>
        </w:rPr>
      </w:pPr>
    </w:p>
    <w:p w14:paraId="23A1569A" w14:textId="77777777" w:rsidR="00C62B7E" w:rsidRPr="005101A3" w:rsidRDefault="00C62B7E" w:rsidP="00545F26">
      <w:pPr>
        <w:spacing w:line="312" w:lineRule="auto"/>
        <w:ind w:left="425" w:hanging="425"/>
        <w:jc w:val="both"/>
        <w:rPr>
          <w:rFonts w:cs="Arial"/>
          <w:b/>
          <w:color w:val="000000"/>
          <w:szCs w:val="22"/>
        </w:rPr>
      </w:pPr>
    </w:p>
    <w:p w14:paraId="6E1BE8ED" w14:textId="2B71D26A" w:rsidR="00916A00" w:rsidRPr="00545F26" w:rsidRDefault="008D1C09" w:rsidP="00545F26">
      <w:pPr>
        <w:pStyle w:val="berschrift3"/>
        <w:spacing w:line="312" w:lineRule="auto"/>
        <w:jc w:val="center"/>
        <w:rPr>
          <w:rFonts w:cs="Arial"/>
          <w:sz w:val="24"/>
        </w:rPr>
      </w:pPr>
      <w:r w:rsidRPr="00545F26">
        <w:rPr>
          <w:rFonts w:cs="Arial"/>
          <w:sz w:val="24"/>
        </w:rPr>
        <w:t xml:space="preserve">§ 2 </w:t>
      </w:r>
      <w:r w:rsidR="00CF6B60" w:rsidRPr="00545F26">
        <w:rPr>
          <w:rFonts w:cs="Arial"/>
          <w:sz w:val="24"/>
        </w:rPr>
        <w:t>Gegenstand, Kapazität und Strukturdaten des Leistungsangebots</w:t>
      </w:r>
    </w:p>
    <w:p w14:paraId="1D8536E5" w14:textId="77777777" w:rsidR="00545F26" w:rsidRDefault="00545F26" w:rsidP="00545F26">
      <w:pPr>
        <w:spacing w:line="312" w:lineRule="auto"/>
        <w:jc w:val="both"/>
        <w:rPr>
          <w:rFonts w:cs="Arial"/>
          <w:color w:val="000000"/>
          <w:szCs w:val="22"/>
        </w:rPr>
      </w:pPr>
    </w:p>
    <w:p w14:paraId="4982A7F7" w14:textId="2B8B63ED" w:rsidR="00731111" w:rsidRPr="005101A3" w:rsidRDefault="00731111" w:rsidP="00545F26">
      <w:pPr>
        <w:spacing w:line="312" w:lineRule="auto"/>
        <w:jc w:val="both"/>
        <w:rPr>
          <w:rFonts w:cs="Arial"/>
          <w:color w:val="000000"/>
          <w:szCs w:val="22"/>
        </w:rPr>
      </w:pPr>
      <w:r w:rsidRPr="005101A3">
        <w:rPr>
          <w:rFonts w:cs="Arial"/>
          <w:color w:val="000000"/>
          <w:szCs w:val="22"/>
        </w:rPr>
        <w:t>Das Leistungsangebot umfasst</w:t>
      </w:r>
      <w:r w:rsidR="00CF6B60" w:rsidRPr="005101A3">
        <w:rPr>
          <w:rFonts w:cs="Arial"/>
          <w:color w:val="000000"/>
          <w:szCs w:val="22"/>
        </w:rPr>
        <w:t xml:space="preserve"> Leistungen zur sozialen Teilhabe in Form von</w:t>
      </w:r>
      <w:r w:rsidR="00642FFC" w:rsidRPr="005101A3">
        <w:rPr>
          <w:rFonts w:cs="Arial"/>
          <w:color w:val="000000"/>
          <w:szCs w:val="22"/>
        </w:rPr>
        <w:t xml:space="preserve"> </w:t>
      </w:r>
      <w:r w:rsidR="00FC22D4" w:rsidRPr="005101A3">
        <w:rPr>
          <w:rFonts w:cs="Arial"/>
          <w:color w:val="000000"/>
          <w:szCs w:val="22"/>
        </w:rPr>
        <w:t>heilpädagogische</w:t>
      </w:r>
      <w:r w:rsidR="00CF6B60" w:rsidRPr="005101A3">
        <w:rPr>
          <w:rFonts w:cs="Arial"/>
          <w:color w:val="000000"/>
          <w:szCs w:val="22"/>
        </w:rPr>
        <w:t>n</w:t>
      </w:r>
      <w:r w:rsidR="00FC22D4" w:rsidRPr="005101A3">
        <w:rPr>
          <w:rFonts w:cs="Arial"/>
          <w:color w:val="000000"/>
          <w:szCs w:val="22"/>
        </w:rPr>
        <w:t xml:space="preserve"> Leistungen</w:t>
      </w:r>
      <w:r w:rsidR="00CD1514" w:rsidRPr="005101A3">
        <w:rPr>
          <w:rFonts w:cs="Arial"/>
          <w:color w:val="000000"/>
          <w:szCs w:val="22"/>
        </w:rPr>
        <w:t xml:space="preserve"> nach § 50</w:t>
      </w:r>
      <w:r w:rsidR="00BB791E" w:rsidRPr="005101A3">
        <w:rPr>
          <w:rFonts w:cs="Arial"/>
          <w:color w:val="000000"/>
          <w:szCs w:val="22"/>
        </w:rPr>
        <w:t xml:space="preserve"> LRV</w:t>
      </w:r>
      <w:r w:rsidR="00CD1514" w:rsidRPr="005101A3">
        <w:rPr>
          <w:rFonts w:cs="Arial"/>
          <w:color w:val="000000"/>
          <w:szCs w:val="22"/>
        </w:rPr>
        <w:t xml:space="preserve">. </w:t>
      </w:r>
    </w:p>
    <w:p w14:paraId="3472941C" w14:textId="77777777" w:rsidR="008D1C09" w:rsidRPr="005101A3" w:rsidRDefault="008D1C09" w:rsidP="00545F26">
      <w:pPr>
        <w:spacing w:line="312" w:lineRule="auto"/>
        <w:jc w:val="both"/>
        <w:rPr>
          <w:rFonts w:cs="Arial"/>
          <w:color w:val="000000"/>
          <w:szCs w:val="22"/>
        </w:rPr>
      </w:pPr>
    </w:p>
    <w:p w14:paraId="07C4CD8D" w14:textId="77777777" w:rsidR="00CF6B60" w:rsidRPr="005101A3" w:rsidRDefault="00CF6B60" w:rsidP="00545F26">
      <w:pPr>
        <w:spacing w:line="312" w:lineRule="auto"/>
        <w:jc w:val="both"/>
        <w:rPr>
          <w:rFonts w:cs="Arial"/>
          <w:color w:val="000000"/>
          <w:szCs w:val="22"/>
        </w:rPr>
      </w:pPr>
    </w:p>
    <w:p w14:paraId="2AA8C6CC" w14:textId="7BAA9D0B" w:rsidR="00916A00" w:rsidRDefault="00916A00" w:rsidP="00545F26">
      <w:pPr>
        <w:pStyle w:val="berschrift3"/>
        <w:spacing w:line="312" w:lineRule="auto"/>
        <w:jc w:val="center"/>
        <w:rPr>
          <w:rFonts w:cs="Arial"/>
          <w:sz w:val="24"/>
        </w:rPr>
      </w:pPr>
      <w:r w:rsidRPr="00545F26">
        <w:rPr>
          <w:rFonts w:cs="Arial"/>
          <w:sz w:val="24"/>
        </w:rPr>
        <w:t>§</w:t>
      </w:r>
      <w:r w:rsidR="008D1C09" w:rsidRPr="00545F26">
        <w:rPr>
          <w:rFonts w:cs="Arial"/>
          <w:sz w:val="24"/>
        </w:rPr>
        <w:t xml:space="preserve"> 3</w:t>
      </w:r>
      <w:r w:rsidRPr="00545F26">
        <w:rPr>
          <w:rFonts w:cs="Arial"/>
          <w:sz w:val="24"/>
        </w:rPr>
        <w:t xml:space="preserve"> Personenkreis/Zielgruppe</w:t>
      </w:r>
      <w:r w:rsidR="00CF6B60" w:rsidRPr="00545F26">
        <w:rPr>
          <w:rFonts w:cs="Arial"/>
          <w:sz w:val="24"/>
        </w:rPr>
        <w:t>/Orte</w:t>
      </w:r>
      <w:r w:rsidRPr="00545F26">
        <w:rPr>
          <w:rFonts w:cs="Arial"/>
          <w:sz w:val="24"/>
        </w:rPr>
        <w:t xml:space="preserve"> des Leistungsangebots</w:t>
      </w:r>
    </w:p>
    <w:p w14:paraId="04E912DF" w14:textId="77777777" w:rsidR="00545F26" w:rsidRPr="00545F26" w:rsidRDefault="00545F26" w:rsidP="00545F26"/>
    <w:p w14:paraId="565583F2" w14:textId="77777777" w:rsidR="00DD616F" w:rsidRDefault="00DD616F" w:rsidP="00545F26">
      <w:pPr>
        <w:pStyle w:val="Listenabsatz"/>
        <w:numPr>
          <w:ilvl w:val="0"/>
          <w:numId w:val="7"/>
        </w:numPr>
        <w:spacing w:line="312" w:lineRule="auto"/>
        <w:jc w:val="both"/>
        <w:rPr>
          <w:rFonts w:cs="Arial"/>
          <w:color w:val="000000"/>
          <w:szCs w:val="22"/>
        </w:rPr>
      </w:pPr>
      <w:r w:rsidRPr="005101A3">
        <w:rPr>
          <w:rFonts w:cs="Arial"/>
          <w:color w:val="000000"/>
          <w:szCs w:val="22"/>
        </w:rPr>
        <w:t>Das Leistungsangebot richtet sich nach § 4 Abs. 1 LRV an Kinder mit Behinderung, die aufgrund ihrer Behinderung in Wechselwirkung mit einstellungs- und umweltbedingten Barrieren an der gleichberechtigten Teilhabe an der Gesellschaft gehindert sind.</w:t>
      </w:r>
    </w:p>
    <w:p w14:paraId="2CDD2942" w14:textId="77777777" w:rsidR="00545F26" w:rsidRPr="005101A3" w:rsidRDefault="00545F26" w:rsidP="00545F26">
      <w:pPr>
        <w:pStyle w:val="Listenabsatz"/>
        <w:spacing w:line="312" w:lineRule="auto"/>
        <w:ind w:left="360"/>
        <w:jc w:val="both"/>
        <w:rPr>
          <w:rFonts w:cs="Arial"/>
          <w:color w:val="000000"/>
          <w:szCs w:val="22"/>
        </w:rPr>
      </w:pPr>
    </w:p>
    <w:p w14:paraId="541D2023" w14:textId="29B3ABD7" w:rsidR="00DD616F" w:rsidRPr="005101A3" w:rsidRDefault="00DD616F" w:rsidP="00545F26">
      <w:pPr>
        <w:pStyle w:val="Listenabsatz"/>
        <w:numPr>
          <w:ilvl w:val="0"/>
          <w:numId w:val="7"/>
        </w:numPr>
        <w:spacing w:line="312" w:lineRule="auto"/>
        <w:jc w:val="both"/>
        <w:rPr>
          <w:rFonts w:cs="Arial"/>
          <w:color w:val="000000"/>
          <w:szCs w:val="22"/>
        </w:rPr>
      </w:pPr>
      <w:r w:rsidRPr="005101A3">
        <w:rPr>
          <w:rFonts w:cs="Arial"/>
          <w:color w:val="000000"/>
          <w:szCs w:val="22"/>
        </w:rPr>
        <w:t>Dabei weist der Personenkreis folgende Merkmale auf:</w:t>
      </w:r>
    </w:p>
    <w:p w14:paraId="7C66B82D" w14:textId="63B64788" w:rsidR="00DD616F" w:rsidRDefault="00DD616F" w:rsidP="00545F26">
      <w:pPr>
        <w:pStyle w:val="Listenabsatz"/>
        <w:spacing w:line="312" w:lineRule="auto"/>
        <w:ind w:left="426"/>
        <w:jc w:val="both"/>
        <w:rPr>
          <w:rFonts w:cs="Arial"/>
          <w:szCs w:val="22"/>
        </w:rPr>
      </w:pPr>
      <w:r w:rsidRPr="005101A3">
        <w:rPr>
          <w:rFonts w:cs="Arial"/>
          <w:szCs w:val="22"/>
        </w:rPr>
        <w:t>Das Leistungsangebot richtet sich an Kinder mit körperlicher und/oder geistiger Behinderung im Sinne des §99 SGB IX, die in Wechselwirkung mit einstellungs- und umweltbedingten Barrieren an der gleichberechtigten Teilhabe an der Gesellschaft mit hoher Wahrscheinlichkeit länger als 6 Monate gehindert oder hier von bedroht sind.</w:t>
      </w:r>
    </w:p>
    <w:p w14:paraId="68F70E26" w14:textId="77777777" w:rsidR="00545F26" w:rsidRPr="005101A3" w:rsidRDefault="00545F26" w:rsidP="00545F26">
      <w:pPr>
        <w:pStyle w:val="Listenabsatz"/>
        <w:spacing w:line="312" w:lineRule="auto"/>
        <w:ind w:left="426"/>
        <w:jc w:val="both"/>
        <w:rPr>
          <w:rFonts w:cs="Arial"/>
          <w:szCs w:val="22"/>
        </w:rPr>
      </w:pPr>
    </w:p>
    <w:p w14:paraId="35FBD8DB" w14:textId="0B4B69A9" w:rsidR="00C74A37" w:rsidRDefault="00DD616F" w:rsidP="00545F26">
      <w:pPr>
        <w:pStyle w:val="Listenabsatz"/>
        <w:numPr>
          <w:ilvl w:val="0"/>
          <w:numId w:val="7"/>
        </w:numPr>
        <w:spacing w:line="312" w:lineRule="auto"/>
        <w:jc w:val="both"/>
        <w:rPr>
          <w:rFonts w:cs="Arial"/>
          <w:szCs w:val="22"/>
        </w:rPr>
      </w:pPr>
      <w:r w:rsidRPr="005101A3">
        <w:rPr>
          <w:rFonts w:cs="Arial"/>
          <w:szCs w:val="22"/>
        </w:rPr>
        <w:t>Heilpädagogische</w:t>
      </w:r>
      <w:r w:rsidRPr="005101A3">
        <w:rPr>
          <w:rFonts w:cs="Arial"/>
          <w:szCs w:val="22"/>
        </w:rPr>
        <w:t xml:space="preserve"> Leistungen werden für nicht eingeschulte Kinder mit Behinderung unabhängig von Art, Ausmaß oder Schwere der Behinderung erbracht.</w:t>
      </w:r>
    </w:p>
    <w:p w14:paraId="771297BA" w14:textId="77777777" w:rsidR="00545F26" w:rsidRPr="005101A3" w:rsidRDefault="00545F26" w:rsidP="00545F26">
      <w:pPr>
        <w:pStyle w:val="Listenabsatz"/>
        <w:spacing w:line="312" w:lineRule="auto"/>
        <w:ind w:left="360"/>
        <w:jc w:val="both"/>
        <w:rPr>
          <w:rFonts w:cs="Arial"/>
          <w:szCs w:val="22"/>
        </w:rPr>
      </w:pPr>
    </w:p>
    <w:p w14:paraId="776CA06E" w14:textId="77777777" w:rsidR="00DD616F" w:rsidRPr="005101A3" w:rsidRDefault="00DD616F" w:rsidP="00545F26">
      <w:pPr>
        <w:pStyle w:val="Listenabsatz"/>
        <w:numPr>
          <w:ilvl w:val="0"/>
          <w:numId w:val="7"/>
        </w:numPr>
        <w:spacing w:line="312" w:lineRule="auto"/>
        <w:jc w:val="both"/>
        <w:rPr>
          <w:rFonts w:cs="Arial"/>
          <w:szCs w:val="22"/>
        </w:rPr>
      </w:pPr>
      <w:r w:rsidRPr="005101A3">
        <w:rPr>
          <w:rFonts w:cs="Arial"/>
          <w:color w:val="000000"/>
          <w:szCs w:val="22"/>
        </w:rPr>
        <w:t>Bei Vorliegen der folgenden Merkmale ist das Angebot nicht geeignet/wirksam und eine Inanspruchnahme ausgeschlossen, wenn:</w:t>
      </w:r>
    </w:p>
    <w:p w14:paraId="4D1F2924" w14:textId="43E9E958" w:rsidR="00DD616F" w:rsidRPr="005101A3" w:rsidRDefault="00DD616F" w:rsidP="00545F26">
      <w:pPr>
        <w:pStyle w:val="Listenabsatz"/>
        <w:numPr>
          <w:ilvl w:val="0"/>
          <w:numId w:val="30"/>
        </w:numPr>
        <w:spacing w:line="312" w:lineRule="auto"/>
        <w:jc w:val="both"/>
        <w:rPr>
          <w:rFonts w:cs="Arial"/>
          <w:szCs w:val="22"/>
          <w:highlight w:val="yellow"/>
        </w:rPr>
      </w:pPr>
      <w:r w:rsidRPr="005101A3">
        <w:rPr>
          <w:rFonts w:cs="Arial"/>
          <w:szCs w:val="22"/>
          <w:highlight w:val="yellow"/>
        </w:rPr>
        <w:t>Ausschlusskriterien</w:t>
      </w:r>
    </w:p>
    <w:p w14:paraId="17EBCE77" w14:textId="7C94452D" w:rsidR="00DD616F" w:rsidRPr="005101A3" w:rsidRDefault="00DD616F" w:rsidP="00545F26">
      <w:pPr>
        <w:pStyle w:val="Listenabsatz"/>
        <w:numPr>
          <w:ilvl w:val="0"/>
          <w:numId w:val="30"/>
        </w:numPr>
        <w:spacing w:line="312" w:lineRule="auto"/>
        <w:jc w:val="both"/>
        <w:rPr>
          <w:rFonts w:cs="Arial"/>
          <w:szCs w:val="22"/>
          <w:highlight w:val="yellow"/>
        </w:rPr>
      </w:pPr>
      <w:r w:rsidRPr="005101A3">
        <w:rPr>
          <w:rFonts w:cs="Arial"/>
          <w:szCs w:val="22"/>
          <w:highlight w:val="yellow"/>
        </w:rPr>
        <w:t>…..</w:t>
      </w:r>
    </w:p>
    <w:p w14:paraId="4B64C42E" w14:textId="77777777" w:rsidR="00DD616F" w:rsidRDefault="00DD616F" w:rsidP="00545F26">
      <w:pPr>
        <w:spacing w:line="312" w:lineRule="auto"/>
        <w:ind w:left="426"/>
        <w:jc w:val="both"/>
        <w:rPr>
          <w:rFonts w:cs="Arial"/>
          <w:szCs w:val="22"/>
        </w:rPr>
      </w:pPr>
      <w:r w:rsidRPr="005101A3">
        <w:rPr>
          <w:rFonts w:cs="Arial"/>
          <w:szCs w:val="22"/>
        </w:rPr>
        <w:t>Nicht umfasst sind zudem Kinder mit seelischer Behinderung auf Grundlage des §35a SGB VIII.</w:t>
      </w:r>
    </w:p>
    <w:p w14:paraId="1B58199B" w14:textId="77777777" w:rsidR="00545F26" w:rsidRPr="005101A3" w:rsidRDefault="00545F26" w:rsidP="00545F26">
      <w:pPr>
        <w:spacing w:line="312" w:lineRule="auto"/>
        <w:ind w:left="426"/>
        <w:jc w:val="both"/>
        <w:rPr>
          <w:rFonts w:cs="Arial"/>
          <w:szCs w:val="22"/>
        </w:rPr>
      </w:pPr>
    </w:p>
    <w:p w14:paraId="11E4E7F5" w14:textId="1D0F83F3" w:rsidR="002975AE" w:rsidRPr="005101A3" w:rsidRDefault="00DD616F" w:rsidP="00545F26">
      <w:pPr>
        <w:pStyle w:val="Listenabsatz"/>
        <w:numPr>
          <w:ilvl w:val="0"/>
          <w:numId w:val="7"/>
        </w:numPr>
        <w:spacing w:line="312" w:lineRule="auto"/>
        <w:jc w:val="both"/>
        <w:rPr>
          <w:rFonts w:cs="Arial"/>
          <w:szCs w:val="22"/>
        </w:rPr>
      </w:pPr>
      <w:r w:rsidRPr="005101A3">
        <w:rPr>
          <w:rFonts w:cs="Arial"/>
          <w:szCs w:val="22"/>
        </w:rPr>
        <w:lastRenderedPageBreak/>
        <w:t>Die Leistungen</w:t>
      </w:r>
      <w:r w:rsidR="002975AE" w:rsidRPr="005101A3">
        <w:rPr>
          <w:rFonts w:cs="Arial"/>
          <w:szCs w:val="22"/>
        </w:rPr>
        <w:t xml:space="preserve"> der hier vorliegenden Leistungsbeschreibung </w:t>
      </w:r>
      <w:r w:rsidRPr="005101A3">
        <w:rPr>
          <w:rFonts w:cs="Arial"/>
          <w:szCs w:val="22"/>
        </w:rPr>
        <w:t>werden</w:t>
      </w:r>
      <w:r w:rsidR="002975AE" w:rsidRPr="005101A3">
        <w:rPr>
          <w:rFonts w:cs="Arial"/>
          <w:szCs w:val="22"/>
        </w:rPr>
        <w:t xml:space="preserve"> </w:t>
      </w:r>
      <w:r w:rsidRPr="005101A3">
        <w:rPr>
          <w:rFonts w:cs="Arial"/>
          <w:szCs w:val="22"/>
        </w:rPr>
        <w:t xml:space="preserve">insbesondere </w:t>
      </w:r>
      <w:r w:rsidR="002975AE" w:rsidRPr="005101A3">
        <w:rPr>
          <w:rFonts w:cs="Arial"/>
          <w:szCs w:val="22"/>
        </w:rPr>
        <w:t xml:space="preserve">erbracht </w:t>
      </w:r>
    </w:p>
    <w:p w14:paraId="4538C231" w14:textId="77777777" w:rsidR="00DD616F" w:rsidRPr="005101A3" w:rsidRDefault="00DD616F" w:rsidP="00545F26">
      <w:pPr>
        <w:pStyle w:val="Listenabsatz"/>
        <w:numPr>
          <w:ilvl w:val="0"/>
          <w:numId w:val="6"/>
        </w:numPr>
        <w:spacing w:line="312" w:lineRule="auto"/>
        <w:ind w:left="1134"/>
        <w:contextualSpacing/>
        <w:jc w:val="both"/>
        <w:rPr>
          <w:rFonts w:cs="Arial"/>
          <w:szCs w:val="22"/>
          <w:highlight w:val="yellow"/>
        </w:rPr>
      </w:pPr>
      <w:r w:rsidRPr="005101A3">
        <w:rPr>
          <w:rFonts w:cs="Arial"/>
          <w:szCs w:val="22"/>
          <w:highlight w:val="yellow"/>
        </w:rPr>
        <w:t>In den Räumlichkeiten des Leistungserbringers</w:t>
      </w:r>
    </w:p>
    <w:p w14:paraId="6847CC7F" w14:textId="4C15678C" w:rsidR="00C74A37" w:rsidRPr="005101A3" w:rsidRDefault="00DD616F" w:rsidP="00545F26">
      <w:pPr>
        <w:pStyle w:val="Listenabsatz"/>
        <w:numPr>
          <w:ilvl w:val="0"/>
          <w:numId w:val="6"/>
        </w:numPr>
        <w:spacing w:line="312" w:lineRule="auto"/>
        <w:ind w:left="1134"/>
        <w:contextualSpacing/>
        <w:jc w:val="both"/>
        <w:rPr>
          <w:rFonts w:cs="Arial"/>
          <w:szCs w:val="22"/>
          <w:highlight w:val="yellow"/>
        </w:rPr>
      </w:pPr>
      <w:r w:rsidRPr="005101A3">
        <w:rPr>
          <w:rFonts w:cs="Arial"/>
          <w:szCs w:val="22"/>
          <w:highlight w:val="yellow"/>
        </w:rPr>
        <w:t xml:space="preserve">In </w:t>
      </w:r>
      <w:r w:rsidR="00C74A37" w:rsidRPr="005101A3">
        <w:rPr>
          <w:rFonts w:cs="Arial"/>
          <w:szCs w:val="22"/>
          <w:highlight w:val="yellow"/>
        </w:rPr>
        <w:t xml:space="preserve">Regelkindergärten </w:t>
      </w:r>
      <w:r w:rsidRPr="005101A3">
        <w:rPr>
          <w:rFonts w:cs="Arial"/>
          <w:szCs w:val="22"/>
          <w:highlight w:val="yellow"/>
        </w:rPr>
        <w:t>und Schul</w:t>
      </w:r>
      <w:r w:rsidR="00C74A37" w:rsidRPr="005101A3">
        <w:rPr>
          <w:rFonts w:cs="Arial"/>
          <w:szCs w:val="22"/>
          <w:highlight w:val="yellow"/>
        </w:rPr>
        <w:t xml:space="preserve">kindergärten </w:t>
      </w:r>
    </w:p>
    <w:p w14:paraId="15A35927" w14:textId="48F23FBD" w:rsidR="002975AE" w:rsidRPr="005101A3" w:rsidRDefault="00C74A37" w:rsidP="00545F26">
      <w:pPr>
        <w:pStyle w:val="Listenabsatz"/>
        <w:numPr>
          <w:ilvl w:val="0"/>
          <w:numId w:val="6"/>
        </w:numPr>
        <w:spacing w:line="312" w:lineRule="auto"/>
        <w:ind w:left="1134"/>
        <w:contextualSpacing/>
        <w:jc w:val="both"/>
        <w:rPr>
          <w:rFonts w:cs="Arial"/>
          <w:szCs w:val="22"/>
          <w:highlight w:val="yellow"/>
        </w:rPr>
      </w:pPr>
      <w:r w:rsidRPr="005101A3">
        <w:rPr>
          <w:rFonts w:cs="Arial"/>
          <w:szCs w:val="22"/>
          <w:highlight w:val="yellow"/>
        </w:rPr>
        <w:t xml:space="preserve">Nach Bedarf auch im häuslichen Umfeld. </w:t>
      </w:r>
    </w:p>
    <w:p w14:paraId="6C3AE13E" w14:textId="77777777" w:rsidR="00916A00" w:rsidRPr="005101A3" w:rsidRDefault="00916A00" w:rsidP="00545F26">
      <w:pPr>
        <w:spacing w:line="312" w:lineRule="auto"/>
        <w:jc w:val="both"/>
        <w:rPr>
          <w:rFonts w:cs="Arial"/>
          <w:color w:val="000000"/>
          <w:szCs w:val="22"/>
        </w:rPr>
      </w:pPr>
    </w:p>
    <w:p w14:paraId="717D1379" w14:textId="408EF239" w:rsidR="00DD616F" w:rsidRPr="005101A3" w:rsidRDefault="00DD616F" w:rsidP="00545F26">
      <w:pPr>
        <w:pStyle w:val="Listenabsatz"/>
        <w:numPr>
          <w:ilvl w:val="0"/>
          <w:numId w:val="7"/>
        </w:numPr>
        <w:spacing w:line="312" w:lineRule="auto"/>
        <w:jc w:val="both"/>
        <w:rPr>
          <w:rFonts w:cs="Arial"/>
          <w:color w:val="000000"/>
          <w:szCs w:val="22"/>
        </w:rPr>
      </w:pPr>
      <w:r w:rsidRPr="005101A3">
        <w:rPr>
          <w:rFonts w:cs="Arial"/>
          <w:color w:val="000000"/>
          <w:szCs w:val="22"/>
        </w:rPr>
        <w:t xml:space="preserve">Der Leistungserbringer ist verpflichtet, im Rahmen des vereinbarten Leistungsangebotes Leistungsberechtigte aufzunehmen und Leistungen der Eingliederungshilfe unter Beachtung der Inhalte des Gesamtplans zu erbringen. </w:t>
      </w:r>
    </w:p>
    <w:p w14:paraId="7B2BF29F" w14:textId="77777777" w:rsidR="00DD616F" w:rsidRPr="005101A3" w:rsidRDefault="00DD616F" w:rsidP="00545F26">
      <w:pPr>
        <w:pStyle w:val="Listenabsatz"/>
        <w:spacing w:line="312" w:lineRule="auto"/>
        <w:ind w:left="360"/>
        <w:jc w:val="both"/>
        <w:rPr>
          <w:rFonts w:cs="Arial"/>
          <w:color w:val="000000"/>
          <w:szCs w:val="22"/>
        </w:rPr>
      </w:pPr>
    </w:p>
    <w:p w14:paraId="4473A363" w14:textId="55FECA3A" w:rsidR="00775E52" w:rsidRPr="005101A3" w:rsidRDefault="00775E52" w:rsidP="00545F26">
      <w:pPr>
        <w:spacing w:line="312" w:lineRule="auto"/>
        <w:jc w:val="both"/>
        <w:rPr>
          <w:rFonts w:cs="Arial"/>
          <w:b/>
          <w:bCs/>
          <w:szCs w:val="22"/>
        </w:rPr>
      </w:pPr>
    </w:p>
    <w:p w14:paraId="33941E2E" w14:textId="240E3D71" w:rsidR="00DD616F" w:rsidRDefault="003C6454" w:rsidP="00545F26">
      <w:pPr>
        <w:pStyle w:val="berschrift3"/>
        <w:spacing w:line="312" w:lineRule="auto"/>
        <w:jc w:val="center"/>
        <w:rPr>
          <w:rFonts w:cs="Arial"/>
          <w:sz w:val="24"/>
        </w:rPr>
      </w:pPr>
      <w:r w:rsidRPr="00545F26">
        <w:rPr>
          <w:rFonts w:cs="Arial"/>
          <w:sz w:val="24"/>
        </w:rPr>
        <w:t>§ 4 Ziele des Leistungsangebots</w:t>
      </w:r>
    </w:p>
    <w:p w14:paraId="0C17D4A4" w14:textId="77777777" w:rsidR="00545F26" w:rsidRPr="00545F26" w:rsidRDefault="00545F26" w:rsidP="00545F26"/>
    <w:p w14:paraId="03B3D4CF" w14:textId="04674995" w:rsidR="00DD616F" w:rsidRDefault="00DD616F" w:rsidP="00545F26">
      <w:pPr>
        <w:pStyle w:val="Listenabsatz"/>
        <w:spacing w:line="312" w:lineRule="auto"/>
        <w:ind w:left="360"/>
        <w:jc w:val="both"/>
        <w:rPr>
          <w:rFonts w:cs="Arial"/>
          <w:szCs w:val="22"/>
        </w:rPr>
      </w:pPr>
      <w:r w:rsidRPr="005101A3">
        <w:rPr>
          <w:rFonts w:cs="Arial"/>
          <w:szCs w:val="22"/>
        </w:rPr>
        <w:t xml:space="preserve">Die Ziele der Leistungen zur Sozialen Teilhabe sind in § 45 des LRV definiert. </w:t>
      </w:r>
    </w:p>
    <w:p w14:paraId="4C47082F" w14:textId="77777777" w:rsidR="00545F26" w:rsidRPr="005101A3" w:rsidRDefault="00545F26" w:rsidP="00545F26">
      <w:pPr>
        <w:pStyle w:val="Listenabsatz"/>
        <w:spacing w:line="312" w:lineRule="auto"/>
        <w:ind w:left="360"/>
        <w:jc w:val="both"/>
        <w:rPr>
          <w:rFonts w:cs="Arial"/>
          <w:szCs w:val="22"/>
        </w:rPr>
      </w:pPr>
    </w:p>
    <w:p w14:paraId="12BBF192" w14:textId="23ACDAF4" w:rsidR="00DD616F" w:rsidRPr="005101A3" w:rsidRDefault="00DD616F" w:rsidP="00545F26">
      <w:pPr>
        <w:pStyle w:val="Listenabsatz"/>
        <w:spacing w:line="312" w:lineRule="auto"/>
        <w:ind w:left="360"/>
        <w:jc w:val="both"/>
        <w:rPr>
          <w:rFonts w:cs="Arial"/>
          <w:szCs w:val="22"/>
        </w:rPr>
      </w:pPr>
      <w:r w:rsidRPr="005101A3">
        <w:rPr>
          <w:rFonts w:cs="Arial"/>
          <w:szCs w:val="22"/>
        </w:rPr>
        <w:t>Heilpädagogische Leistungen haben zum Ziel, Entwicklungsverzögerungen und Beeinträchtigungen insbesondere im geistigen und seelischen Bereich oder bei mehrfachen Behinderungen zu mindern und durch Kompensationstechniken Strategien zu</w:t>
      </w:r>
      <w:r w:rsidRPr="005101A3">
        <w:rPr>
          <w:rFonts w:cs="Arial"/>
          <w:szCs w:val="22"/>
        </w:rPr>
        <w:t xml:space="preserve"> </w:t>
      </w:r>
      <w:proofErr w:type="gramStart"/>
      <w:r w:rsidRPr="005101A3">
        <w:rPr>
          <w:rFonts w:cs="Arial"/>
          <w:szCs w:val="22"/>
        </w:rPr>
        <w:t>entwickeln</w:t>
      </w:r>
      <w:proofErr w:type="gramEnd"/>
      <w:r w:rsidRPr="005101A3">
        <w:rPr>
          <w:rFonts w:cs="Arial"/>
          <w:szCs w:val="22"/>
        </w:rPr>
        <w:t xml:space="preserve"> um Teilhabe zu sichern. </w:t>
      </w:r>
    </w:p>
    <w:p w14:paraId="33E0484F" w14:textId="77777777" w:rsidR="00545F26" w:rsidRDefault="00545F26" w:rsidP="00545F26">
      <w:pPr>
        <w:pStyle w:val="Listenabsatz"/>
        <w:spacing w:line="312" w:lineRule="auto"/>
        <w:ind w:left="360"/>
        <w:jc w:val="both"/>
        <w:rPr>
          <w:rFonts w:cs="Arial"/>
          <w:szCs w:val="22"/>
        </w:rPr>
      </w:pPr>
    </w:p>
    <w:p w14:paraId="073F5CB1" w14:textId="5C11D9E0" w:rsidR="00F77D44" w:rsidRPr="005101A3" w:rsidRDefault="00DD616F" w:rsidP="00545F26">
      <w:pPr>
        <w:pStyle w:val="Listenabsatz"/>
        <w:spacing w:line="312" w:lineRule="auto"/>
        <w:ind w:left="360"/>
        <w:jc w:val="both"/>
        <w:rPr>
          <w:rFonts w:cs="Arial"/>
          <w:szCs w:val="22"/>
        </w:rPr>
      </w:pPr>
      <w:r w:rsidRPr="005101A3">
        <w:rPr>
          <w:rFonts w:cs="Arial"/>
          <w:szCs w:val="22"/>
        </w:rPr>
        <w:t>Eine Konkretisierung der Leistungsziele erfolgt jeweils im Rahmen des individuellen Teilhabe-/Gesamtplans</w:t>
      </w:r>
    </w:p>
    <w:p w14:paraId="24D3B105" w14:textId="77777777" w:rsidR="00CA5F51" w:rsidRDefault="00CA5F51" w:rsidP="00545F26">
      <w:pPr>
        <w:spacing w:line="312" w:lineRule="auto"/>
        <w:jc w:val="both"/>
        <w:rPr>
          <w:rFonts w:cs="Arial"/>
          <w:color w:val="000000"/>
          <w:szCs w:val="22"/>
        </w:rPr>
      </w:pPr>
    </w:p>
    <w:p w14:paraId="220D3F40" w14:textId="77777777" w:rsidR="00545F26" w:rsidRPr="005101A3" w:rsidRDefault="00545F26" w:rsidP="00545F26">
      <w:pPr>
        <w:spacing w:line="312" w:lineRule="auto"/>
        <w:jc w:val="both"/>
        <w:rPr>
          <w:rFonts w:cs="Arial"/>
          <w:color w:val="000000"/>
          <w:szCs w:val="22"/>
        </w:rPr>
      </w:pPr>
    </w:p>
    <w:p w14:paraId="3120ACB8" w14:textId="39587FDC" w:rsidR="00E234EA" w:rsidRPr="00545F26" w:rsidRDefault="00E234EA" w:rsidP="00545F26">
      <w:pPr>
        <w:pStyle w:val="berschrift3"/>
        <w:spacing w:line="312" w:lineRule="auto"/>
        <w:jc w:val="center"/>
        <w:rPr>
          <w:rFonts w:cs="Arial"/>
          <w:color w:val="000000"/>
          <w:sz w:val="24"/>
        </w:rPr>
      </w:pPr>
      <w:r w:rsidRPr="00545F26">
        <w:rPr>
          <w:rFonts w:cs="Arial"/>
          <w:sz w:val="24"/>
        </w:rPr>
        <w:t xml:space="preserve">§ </w:t>
      </w:r>
      <w:r w:rsidR="003C6454" w:rsidRPr="00545F26">
        <w:rPr>
          <w:rFonts w:cs="Arial"/>
          <w:sz w:val="24"/>
        </w:rPr>
        <w:t>5</w:t>
      </w:r>
      <w:r w:rsidRPr="00545F26">
        <w:rPr>
          <w:rFonts w:cs="Arial"/>
          <w:sz w:val="24"/>
        </w:rPr>
        <w:t xml:space="preserve"> Leistungs</w:t>
      </w:r>
      <w:r w:rsidR="00954FB0" w:rsidRPr="00545F26">
        <w:rPr>
          <w:rFonts w:cs="Arial"/>
          <w:sz w:val="24"/>
        </w:rPr>
        <w:t>bereiche</w:t>
      </w:r>
    </w:p>
    <w:p w14:paraId="5C154F76" w14:textId="77777777" w:rsidR="00545F26" w:rsidRDefault="00545F26" w:rsidP="00545F26">
      <w:pPr>
        <w:spacing w:line="312" w:lineRule="auto"/>
        <w:jc w:val="both"/>
        <w:rPr>
          <w:rFonts w:cs="Arial"/>
          <w:color w:val="000000"/>
          <w:szCs w:val="22"/>
        </w:rPr>
      </w:pPr>
    </w:p>
    <w:p w14:paraId="4D8EEEE7" w14:textId="15AAFF6A" w:rsidR="00E259AA" w:rsidRPr="005101A3" w:rsidRDefault="00E259AA" w:rsidP="00545F26">
      <w:pPr>
        <w:spacing w:line="312" w:lineRule="auto"/>
        <w:jc w:val="both"/>
        <w:rPr>
          <w:rFonts w:cs="Arial"/>
          <w:color w:val="000000"/>
          <w:szCs w:val="22"/>
        </w:rPr>
      </w:pPr>
      <w:r w:rsidRPr="005101A3">
        <w:rPr>
          <w:rFonts w:cs="Arial"/>
          <w:color w:val="000000"/>
          <w:szCs w:val="22"/>
        </w:rPr>
        <w:t>Das Leistungsangebot umfasst folgende Leistungsbereiche:</w:t>
      </w:r>
    </w:p>
    <w:p w14:paraId="7F6FE882" w14:textId="4BBE7433" w:rsidR="00E259AA" w:rsidRPr="00545F26" w:rsidRDefault="00175D62" w:rsidP="00545F26">
      <w:pPr>
        <w:pStyle w:val="Listenabsatz"/>
        <w:numPr>
          <w:ilvl w:val="0"/>
          <w:numId w:val="38"/>
        </w:numPr>
        <w:spacing w:line="312" w:lineRule="auto"/>
        <w:rPr>
          <w:rFonts w:cs="Arial"/>
          <w:color w:val="000000"/>
          <w:szCs w:val="22"/>
        </w:rPr>
      </w:pPr>
      <w:r w:rsidRPr="00545F26">
        <w:rPr>
          <w:rFonts w:cs="Arial"/>
          <w:color w:val="000000"/>
          <w:szCs w:val="22"/>
        </w:rPr>
        <w:t xml:space="preserve">Heilpädagogische Leistungen </w:t>
      </w:r>
      <w:r w:rsidR="00DD616F" w:rsidRPr="00545F26">
        <w:rPr>
          <w:rFonts w:cs="Arial"/>
          <w:color w:val="000000"/>
          <w:szCs w:val="22"/>
        </w:rPr>
        <w:t xml:space="preserve">nach </w:t>
      </w:r>
      <w:r w:rsidRPr="00545F26">
        <w:rPr>
          <w:rFonts w:cs="Arial"/>
          <w:color w:val="000000"/>
          <w:szCs w:val="22"/>
        </w:rPr>
        <w:t>§ 50</w:t>
      </w:r>
      <w:r w:rsidR="00947E54" w:rsidRPr="00545F26">
        <w:rPr>
          <w:rFonts w:cs="Arial"/>
          <w:color w:val="000000"/>
          <w:szCs w:val="22"/>
        </w:rPr>
        <w:t xml:space="preserve"> LRV</w:t>
      </w:r>
    </w:p>
    <w:p w14:paraId="0DBB7FDA" w14:textId="77777777" w:rsidR="00382980" w:rsidRPr="005101A3" w:rsidRDefault="00382980" w:rsidP="00545F26">
      <w:pPr>
        <w:spacing w:line="312" w:lineRule="auto"/>
        <w:jc w:val="both"/>
        <w:rPr>
          <w:rFonts w:cs="Arial"/>
          <w:color w:val="000000"/>
          <w:szCs w:val="22"/>
        </w:rPr>
      </w:pPr>
    </w:p>
    <w:p w14:paraId="6CA3697F" w14:textId="77777777" w:rsidR="00CF6B60" w:rsidRPr="005101A3" w:rsidRDefault="00CF6B60" w:rsidP="00545F26">
      <w:pPr>
        <w:spacing w:line="312" w:lineRule="auto"/>
        <w:jc w:val="both"/>
        <w:rPr>
          <w:rFonts w:cs="Arial"/>
          <w:color w:val="000000"/>
          <w:szCs w:val="22"/>
        </w:rPr>
      </w:pPr>
    </w:p>
    <w:p w14:paraId="2CA3AB41" w14:textId="54133189" w:rsidR="00D36551" w:rsidRDefault="00D36551" w:rsidP="00545F26">
      <w:pPr>
        <w:pStyle w:val="berschrift3"/>
        <w:spacing w:line="312" w:lineRule="auto"/>
        <w:jc w:val="center"/>
        <w:rPr>
          <w:rFonts w:cs="Arial"/>
          <w:sz w:val="24"/>
        </w:rPr>
      </w:pPr>
      <w:r w:rsidRPr="00545F26">
        <w:rPr>
          <w:rFonts w:cs="Arial"/>
          <w:sz w:val="24"/>
        </w:rPr>
        <w:t>§ 6 Leistungssystematik</w:t>
      </w:r>
    </w:p>
    <w:p w14:paraId="6F634FBE" w14:textId="77777777" w:rsidR="00545F26" w:rsidRPr="00545F26" w:rsidRDefault="00545F26" w:rsidP="00545F26"/>
    <w:p w14:paraId="690D39FF" w14:textId="58B626FE" w:rsidR="001F1A08" w:rsidRPr="005101A3" w:rsidRDefault="001F1A08" w:rsidP="00545F26">
      <w:pPr>
        <w:spacing w:line="312" w:lineRule="auto"/>
        <w:jc w:val="both"/>
        <w:rPr>
          <w:rFonts w:cs="Arial"/>
          <w:color w:val="000000"/>
          <w:szCs w:val="22"/>
        </w:rPr>
      </w:pPr>
      <w:r w:rsidRPr="005101A3">
        <w:rPr>
          <w:rFonts w:cs="Arial"/>
          <w:color w:val="000000"/>
          <w:szCs w:val="22"/>
        </w:rPr>
        <w:t>Die Leistungen aus § 5 werden vereinbart als Fachleistungen, die</w:t>
      </w:r>
    </w:p>
    <w:p w14:paraId="3B76CADF" w14:textId="77777777" w:rsidR="001F1A08" w:rsidRPr="005101A3" w:rsidRDefault="001F1A08" w:rsidP="00545F26">
      <w:pPr>
        <w:pStyle w:val="Listenabsatz"/>
        <w:numPr>
          <w:ilvl w:val="0"/>
          <w:numId w:val="31"/>
        </w:numPr>
        <w:spacing w:line="312" w:lineRule="auto"/>
        <w:jc w:val="both"/>
        <w:rPr>
          <w:rFonts w:cs="Arial"/>
          <w:color w:val="000000"/>
          <w:szCs w:val="22"/>
        </w:rPr>
      </w:pPr>
      <w:r w:rsidRPr="005101A3">
        <w:rPr>
          <w:rFonts w:cs="Arial"/>
          <w:color w:val="000000"/>
          <w:szCs w:val="22"/>
        </w:rPr>
        <w:t>an einen Leistungsberechtigten individuell oder gemeinsam an mehrere Leistungsberechtigte erbracht werden (Individualleistung, § 7),</w:t>
      </w:r>
    </w:p>
    <w:p w14:paraId="5751A1AE" w14:textId="77777777" w:rsidR="001F1A08" w:rsidRPr="005101A3" w:rsidRDefault="001F1A08" w:rsidP="00545F26">
      <w:pPr>
        <w:pStyle w:val="Listenabsatz"/>
        <w:numPr>
          <w:ilvl w:val="0"/>
          <w:numId w:val="31"/>
        </w:numPr>
        <w:spacing w:line="312" w:lineRule="auto"/>
        <w:jc w:val="both"/>
        <w:rPr>
          <w:rFonts w:cs="Arial"/>
          <w:color w:val="000000"/>
          <w:szCs w:val="22"/>
        </w:rPr>
      </w:pPr>
      <w:r w:rsidRPr="005101A3">
        <w:rPr>
          <w:rFonts w:cs="Arial"/>
          <w:color w:val="000000"/>
          <w:szCs w:val="22"/>
        </w:rPr>
        <w:t>gemeinsam an mehrere Leistungsberechtigte erbracht oder von diesen in Anspruch genommen werden (gepoolte Individualleistung, § 7)</w:t>
      </w:r>
    </w:p>
    <w:p w14:paraId="71B473CA" w14:textId="77777777" w:rsidR="001F1A08" w:rsidRPr="005101A3" w:rsidRDefault="001F1A08" w:rsidP="00545F26">
      <w:pPr>
        <w:pStyle w:val="Listenabsatz"/>
        <w:numPr>
          <w:ilvl w:val="0"/>
          <w:numId w:val="31"/>
        </w:numPr>
        <w:spacing w:line="312" w:lineRule="auto"/>
        <w:jc w:val="both"/>
        <w:rPr>
          <w:rFonts w:cs="Arial"/>
          <w:color w:val="000000"/>
          <w:szCs w:val="22"/>
        </w:rPr>
      </w:pPr>
      <w:r w:rsidRPr="005101A3">
        <w:rPr>
          <w:rFonts w:cs="Arial"/>
          <w:color w:val="000000"/>
          <w:szCs w:val="22"/>
        </w:rPr>
        <w:t xml:space="preserve">stellvertretend an die Sorgeberechtigten in Form von Gesprächen und Beratung. Die Kinder werden hieran soweit möglich beteiligt. </w:t>
      </w:r>
    </w:p>
    <w:p w14:paraId="1C4EEF67" w14:textId="77777777" w:rsidR="00DB4469" w:rsidRPr="005101A3" w:rsidRDefault="00DB4469" w:rsidP="00545F26">
      <w:pPr>
        <w:spacing w:line="312" w:lineRule="auto"/>
        <w:jc w:val="both"/>
        <w:rPr>
          <w:rFonts w:cs="Arial"/>
          <w:color w:val="000000"/>
          <w:szCs w:val="22"/>
        </w:rPr>
      </w:pPr>
    </w:p>
    <w:p w14:paraId="08EDEB30" w14:textId="2331961C" w:rsidR="00945C3A" w:rsidRPr="005101A3" w:rsidRDefault="00945C3A" w:rsidP="00545F26">
      <w:pPr>
        <w:spacing w:line="312" w:lineRule="auto"/>
        <w:jc w:val="both"/>
        <w:rPr>
          <w:rFonts w:cs="Arial"/>
          <w:b/>
          <w:bCs/>
          <w:szCs w:val="22"/>
        </w:rPr>
      </w:pPr>
    </w:p>
    <w:p w14:paraId="19D3570B" w14:textId="77777777" w:rsidR="00545F26" w:rsidRDefault="00545F26">
      <w:pPr>
        <w:rPr>
          <w:rFonts w:cs="Arial"/>
          <w:b/>
          <w:bCs/>
          <w:sz w:val="24"/>
        </w:rPr>
      </w:pPr>
      <w:r>
        <w:rPr>
          <w:rFonts w:cs="Arial"/>
          <w:sz w:val="24"/>
        </w:rPr>
        <w:br w:type="page"/>
      </w:r>
    </w:p>
    <w:p w14:paraId="12894A36" w14:textId="7900413A" w:rsidR="004F7ECA" w:rsidRDefault="00012AA3" w:rsidP="00545F26">
      <w:pPr>
        <w:pStyle w:val="berschrift3"/>
        <w:spacing w:line="312" w:lineRule="auto"/>
        <w:jc w:val="center"/>
        <w:rPr>
          <w:rFonts w:cs="Arial"/>
          <w:sz w:val="24"/>
        </w:rPr>
      </w:pPr>
      <w:r w:rsidRPr="00545F26">
        <w:rPr>
          <w:rFonts w:cs="Arial"/>
          <w:sz w:val="24"/>
        </w:rPr>
        <w:lastRenderedPageBreak/>
        <w:t xml:space="preserve">§ </w:t>
      </w:r>
      <w:r w:rsidR="00C4161C" w:rsidRPr="00545F26">
        <w:rPr>
          <w:rFonts w:cs="Arial"/>
          <w:sz w:val="24"/>
        </w:rPr>
        <w:t>7</w:t>
      </w:r>
      <w:r w:rsidRPr="00545F26">
        <w:rPr>
          <w:rFonts w:cs="Arial"/>
          <w:sz w:val="24"/>
        </w:rPr>
        <w:t xml:space="preserve"> </w:t>
      </w:r>
      <w:r w:rsidR="00F873BC" w:rsidRPr="00545F26">
        <w:rPr>
          <w:rFonts w:cs="Arial"/>
          <w:sz w:val="24"/>
        </w:rPr>
        <w:t xml:space="preserve">Art und </w:t>
      </w:r>
      <w:r w:rsidR="006A4F66" w:rsidRPr="00545F26">
        <w:rPr>
          <w:rFonts w:cs="Arial"/>
          <w:sz w:val="24"/>
        </w:rPr>
        <w:t>Inhalt der</w:t>
      </w:r>
      <w:r w:rsidR="00364908" w:rsidRPr="00545F26">
        <w:rPr>
          <w:rFonts w:cs="Arial"/>
          <w:sz w:val="24"/>
        </w:rPr>
        <w:t xml:space="preserve"> </w:t>
      </w:r>
      <w:r w:rsidR="001F1A08" w:rsidRPr="00545F26">
        <w:rPr>
          <w:rFonts w:cs="Arial"/>
          <w:sz w:val="24"/>
        </w:rPr>
        <w:t>heilpädagogischen Leistungen</w:t>
      </w:r>
    </w:p>
    <w:p w14:paraId="601DF9AD" w14:textId="77777777" w:rsidR="00545F26" w:rsidRPr="00545F26" w:rsidRDefault="00545F26" w:rsidP="00545F26"/>
    <w:p w14:paraId="08686968" w14:textId="57783D1D" w:rsidR="001F1A08" w:rsidRDefault="001F1A08" w:rsidP="00545F26">
      <w:pPr>
        <w:spacing w:line="312" w:lineRule="auto"/>
        <w:jc w:val="both"/>
        <w:rPr>
          <w:rFonts w:cs="Arial"/>
          <w:color w:val="000000"/>
          <w:szCs w:val="22"/>
        </w:rPr>
      </w:pPr>
      <w:r w:rsidRPr="005101A3">
        <w:rPr>
          <w:rFonts w:cs="Arial"/>
          <w:color w:val="000000"/>
          <w:szCs w:val="22"/>
        </w:rPr>
        <w:t>Heilpädagogische Leistungen umfassen alle Maßnahmen, einer spezialisierten Erziehung,</w:t>
      </w:r>
      <w:r w:rsidR="00CF6B60" w:rsidRPr="005101A3">
        <w:rPr>
          <w:rFonts w:cs="Arial"/>
          <w:color w:val="000000"/>
          <w:szCs w:val="22"/>
        </w:rPr>
        <w:t xml:space="preserve"> </w:t>
      </w:r>
      <w:r w:rsidRPr="005101A3">
        <w:rPr>
          <w:rFonts w:cs="Arial"/>
          <w:color w:val="000000"/>
          <w:szCs w:val="22"/>
        </w:rPr>
        <w:t xml:space="preserve">Unterrichtung und Fürsorge, die zur Entwicklung des Kindes, zur Entfaltung seiner Persönlichkeit sowie zur Förderung und dem Erhalt (im Sinne </w:t>
      </w:r>
      <w:r w:rsidRPr="005101A3">
        <w:rPr>
          <w:rFonts w:cs="Arial"/>
          <w:color w:val="000000"/>
          <w:szCs w:val="22"/>
        </w:rPr>
        <w:t>des Lernens</w:t>
      </w:r>
      <w:r w:rsidRPr="005101A3">
        <w:rPr>
          <w:rFonts w:cs="Arial"/>
          <w:color w:val="000000"/>
          <w:szCs w:val="22"/>
        </w:rPr>
        <w:t xml:space="preserve"> und Wissensanwendun</w:t>
      </w:r>
      <w:r w:rsidR="00CF6B60" w:rsidRPr="005101A3">
        <w:rPr>
          <w:rFonts w:cs="Arial"/>
          <w:color w:val="000000"/>
          <w:szCs w:val="22"/>
        </w:rPr>
        <w:t xml:space="preserve">g </w:t>
      </w:r>
      <w:r w:rsidRPr="005101A3">
        <w:rPr>
          <w:rFonts w:cs="Arial"/>
          <w:color w:val="000000"/>
          <w:szCs w:val="22"/>
        </w:rPr>
        <w:t xml:space="preserve">(d110-d199)) seiner altersgerechten Fähigkeit beitragen, einschließlich der erforderlichen nichtärztlichen therapeutischen, psychologischen, sonderpädagogischen, psychosozialen Leistungen und der </w:t>
      </w:r>
      <w:r w:rsidRPr="00490516">
        <w:rPr>
          <w:rFonts w:cs="Arial"/>
          <w:color w:val="000000"/>
          <w:szCs w:val="22"/>
        </w:rPr>
        <w:t>Beratung der Erziehungsberechtigten.</w:t>
      </w:r>
      <w:r w:rsidRPr="005101A3">
        <w:rPr>
          <w:rFonts w:cs="Arial"/>
          <w:color w:val="000000"/>
          <w:szCs w:val="22"/>
        </w:rPr>
        <w:t xml:space="preserve"> </w:t>
      </w:r>
    </w:p>
    <w:p w14:paraId="638D071F" w14:textId="77777777" w:rsidR="003E673F" w:rsidRPr="005101A3" w:rsidRDefault="003E673F" w:rsidP="00545F26">
      <w:pPr>
        <w:spacing w:line="312" w:lineRule="auto"/>
        <w:jc w:val="both"/>
        <w:rPr>
          <w:rFonts w:cs="Arial"/>
          <w:color w:val="000000"/>
          <w:szCs w:val="22"/>
        </w:rPr>
      </w:pPr>
    </w:p>
    <w:p w14:paraId="725CE460" w14:textId="7EBD3742" w:rsidR="00CF6B60" w:rsidRPr="005101A3" w:rsidRDefault="00CF6B60" w:rsidP="00545F26">
      <w:pPr>
        <w:spacing w:line="312" w:lineRule="auto"/>
        <w:jc w:val="both"/>
        <w:rPr>
          <w:rFonts w:cs="Arial"/>
          <w:color w:val="000000"/>
          <w:szCs w:val="22"/>
        </w:rPr>
      </w:pPr>
      <w:r w:rsidRPr="005101A3">
        <w:rPr>
          <w:rFonts w:cs="Arial"/>
          <w:szCs w:val="22"/>
        </w:rPr>
        <w:t>Bei den Heilpädagogischen Leistungen handelt es sich um ganzheitliche korrelative Leistungen bei den Klassifikationen der Aktivitäten und Partizipation. Die notwendigen Maßnahmen zur Erreichung der hier vorgesehenen Ziele, sind ein Bündel aus zusammenhängenden Leistungen bei Hinweisen auf Entwicklungsverzögerungen und/oder Beeinträchtigungen in Bezug auf Handlungen (Aktion) und die daraus resultierende Einschränkung der Partizipation (</w:t>
      </w:r>
      <w:proofErr w:type="spellStart"/>
      <w:r w:rsidRPr="005101A3">
        <w:rPr>
          <w:rFonts w:cs="Arial"/>
          <w:szCs w:val="22"/>
        </w:rPr>
        <w:t>Einbezogensein</w:t>
      </w:r>
      <w:proofErr w:type="spellEnd"/>
      <w:r w:rsidRPr="005101A3">
        <w:rPr>
          <w:rFonts w:cs="Arial"/>
          <w:szCs w:val="22"/>
        </w:rPr>
        <w:t xml:space="preserve"> in Lebenssituationen).</w:t>
      </w:r>
    </w:p>
    <w:p w14:paraId="7E395343" w14:textId="77777777" w:rsidR="00DB4469" w:rsidRPr="005101A3" w:rsidRDefault="00DB4469" w:rsidP="00545F26">
      <w:pPr>
        <w:spacing w:line="312" w:lineRule="auto"/>
        <w:jc w:val="both"/>
        <w:rPr>
          <w:rFonts w:cs="Arial"/>
          <w:color w:val="000000"/>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061"/>
        <w:gridCol w:w="3019"/>
      </w:tblGrid>
      <w:tr w:rsidR="001F1A08" w:rsidRPr="005101A3" w14:paraId="454A2B71" w14:textId="5DFBD477" w:rsidTr="001F1A08">
        <w:tc>
          <w:tcPr>
            <w:tcW w:w="6337" w:type="dxa"/>
            <w:gridSpan w:val="2"/>
            <w:shd w:val="clear" w:color="auto" w:fill="D9D9D9" w:themeFill="background1" w:themeFillShade="D9"/>
          </w:tcPr>
          <w:p w14:paraId="37E3B7A4" w14:textId="245868EA" w:rsidR="001F1A08" w:rsidRPr="005101A3" w:rsidRDefault="001F1A08" w:rsidP="00545F26">
            <w:pPr>
              <w:spacing w:line="312" w:lineRule="auto"/>
              <w:jc w:val="both"/>
              <w:rPr>
                <w:rFonts w:cs="Arial"/>
                <w:szCs w:val="22"/>
              </w:rPr>
            </w:pPr>
            <w:r w:rsidRPr="005101A3">
              <w:rPr>
                <w:rFonts w:cs="Arial"/>
                <w:b/>
                <w:szCs w:val="22"/>
              </w:rPr>
              <w:t>Insbesondere</w:t>
            </w:r>
          </w:p>
        </w:tc>
        <w:tc>
          <w:tcPr>
            <w:tcW w:w="3019" w:type="dxa"/>
            <w:shd w:val="clear" w:color="auto" w:fill="D9D9D9" w:themeFill="background1" w:themeFillShade="D9"/>
          </w:tcPr>
          <w:p w14:paraId="2112B864" w14:textId="717F1EF0" w:rsidR="001F1A08" w:rsidRPr="005101A3" w:rsidRDefault="001F1A08" w:rsidP="00545F26">
            <w:pPr>
              <w:spacing w:line="312" w:lineRule="auto"/>
              <w:jc w:val="both"/>
              <w:rPr>
                <w:rFonts w:cs="Arial"/>
                <w:b/>
                <w:szCs w:val="22"/>
              </w:rPr>
            </w:pPr>
            <w:r w:rsidRPr="005101A3">
              <w:rPr>
                <w:rFonts w:cs="Arial"/>
                <w:b/>
                <w:szCs w:val="22"/>
              </w:rPr>
              <w:t xml:space="preserve">ICF-CY Bezug </w:t>
            </w:r>
          </w:p>
        </w:tc>
      </w:tr>
      <w:tr w:rsidR="001F1A08" w:rsidRPr="005101A3" w14:paraId="68D7F8DF" w14:textId="71710958" w:rsidTr="001F1A08">
        <w:tc>
          <w:tcPr>
            <w:tcW w:w="1276" w:type="dxa"/>
            <w:shd w:val="clear" w:color="auto" w:fill="auto"/>
            <w:vAlign w:val="center"/>
          </w:tcPr>
          <w:p w14:paraId="295051D9" w14:textId="77777777" w:rsidR="001F1A08" w:rsidRPr="005101A3" w:rsidRDefault="001F1A08" w:rsidP="00545F26">
            <w:pPr>
              <w:spacing w:line="312" w:lineRule="auto"/>
              <w:ind w:right="34"/>
              <w:jc w:val="both"/>
              <w:rPr>
                <w:rFonts w:cs="Arial"/>
                <w:b/>
                <w:szCs w:val="22"/>
              </w:rPr>
            </w:pPr>
          </w:p>
        </w:tc>
        <w:tc>
          <w:tcPr>
            <w:tcW w:w="5061" w:type="dxa"/>
            <w:shd w:val="clear" w:color="auto" w:fill="auto"/>
          </w:tcPr>
          <w:p w14:paraId="5FB73AD8" w14:textId="77777777" w:rsidR="001F1A08" w:rsidRPr="005101A3" w:rsidRDefault="001F1A08" w:rsidP="00545F26">
            <w:pPr>
              <w:numPr>
                <w:ilvl w:val="0"/>
                <w:numId w:val="13"/>
              </w:numPr>
              <w:spacing w:line="312" w:lineRule="auto"/>
              <w:jc w:val="both"/>
              <w:rPr>
                <w:rFonts w:cs="Arial"/>
                <w:szCs w:val="22"/>
              </w:rPr>
            </w:pPr>
            <w:r w:rsidRPr="005101A3">
              <w:rPr>
                <w:rFonts w:cs="Arial"/>
                <w:szCs w:val="22"/>
              </w:rPr>
              <w:t>Heilpädagogische Diagnostik z.B. Beobachtung und Dokumentation</w:t>
            </w:r>
          </w:p>
          <w:p w14:paraId="33950E7D" w14:textId="77777777" w:rsidR="001F1A08" w:rsidRPr="005101A3" w:rsidRDefault="001F1A08" w:rsidP="00545F26">
            <w:pPr>
              <w:spacing w:line="312" w:lineRule="auto"/>
              <w:jc w:val="both"/>
              <w:rPr>
                <w:rFonts w:cs="Arial"/>
                <w:szCs w:val="22"/>
              </w:rPr>
            </w:pPr>
          </w:p>
        </w:tc>
        <w:tc>
          <w:tcPr>
            <w:tcW w:w="3019" w:type="dxa"/>
            <w:vMerge w:val="restart"/>
          </w:tcPr>
          <w:p w14:paraId="65DB74BA" w14:textId="77777777" w:rsidR="001F1A08" w:rsidRPr="005101A3" w:rsidRDefault="001F1A08" w:rsidP="00545F26">
            <w:pPr>
              <w:spacing w:line="312" w:lineRule="auto"/>
              <w:ind w:left="720"/>
              <w:jc w:val="both"/>
              <w:rPr>
                <w:rFonts w:cs="Arial"/>
                <w:szCs w:val="22"/>
              </w:rPr>
            </w:pPr>
          </w:p>
          <w:p w14:paraId="0F80891C" w14:textId="77777777" w:rsidR="001F1A08" w:rsidRPr="005101A3" w:rsidRDefault="001F1A08" w:rsidP="00545F26">
            <w:pPr>
              <w:spacing w:line="312" w:lineRule="auto"/>
              <w:ind w:left="720"/>
              <w:jc w:val="both"/>
              <w:rPr>
                <w:rFonts w:cs="Arial"/>
                <w:szCs w:val="22"/>
              </w:rPr>
            </w:pPr>
          </w:p>
          <w:p w14:paraId="3DCCCC25" w14:textId="77777777" w:rsidR="001F1A08" w:rsidRPr="005101A3" w:rsidRDefault="001F1A08" w:rsidP="00545F26">
            <w:pPr>
              <w:spacing w:line="312" w:lineRule="auto"/>
              <w:ind w:left="720"/>
              <w:jc w:val="both"/>
              <w:rPr>
                <w:rFonts w:cs="Arial"/>
                <w:szCs w:val="22"/>
              </w:rPr>
            </w:pPr>
          </w:p>
          <w:p w14:paraId="02EA8390" w14:textId="79C5DDF6" w:rsidR="001F1A08" w:rsidRPr="005101A3" w:rsidRDefault="001F1A08" w:rsidP="00545F26">
            <w:pPr>
              <w:spacing w:line="312" w:lineRule="auto"/>
              <w:ind w:left="720"/>
              <w:jc w:val="both"/>
              <w:rPr>
                <w:rFonts w:cs="Arial"/>
                <w:szCs w:val="22"/>
              </w:rPr>
            </w:pPr>
            <w:r w:rsidRPr="005101A3">
              <w:rPr>
                <w:rFonts w:cs="Arial"/>
                <w:szCs w:val="22"/>
              </w:rPr>
              <w:t xml:space="preserve">d210-d299, </w:t>
            </w:r>
          </w:p>
          <w:p w14:paraId="755B25AE" w14:textId="77777777" w:rsidR="001F1A08" w:rsidRPr="005101A3" w:rsidRDefault="001F1A08" w:rsidP="00545F26">
            <w:pPr>
              <w:spacing w:line="312" w:lineRule="auto"/>
              <w:ind w:left="720"/>
              <w:jc w:val="both"/>
              <w:rPr>
                <w:rFonts w:cs="Arial"/>
                <w:szCs w:val="22"/>
              </w:rPr>
            </w:pPr>
            <w:r w:rsidRPr="005101A3">
              <w:rPr>
                <w:rFonts w:cs="Arial"/>
                <w:szCs w:val="22"/>
              </w:rPr>
              <w:t xml:space="preserve">d510-d560, </w:t>
            </w:r>
          </w:p>
          <w:p w14:paraId="4B4A32FC" w14:textId="77777777" w:rsidR="001F1A08" w:rsidRPr="005101A3" w:rsidRDefault="001F1A08" w:rsidP="00545F26">
            <w:pPr>
              <w:spacing w:line="312" w:lineRule="auto"/>
              <w:ind w:left="720"/>
              <w:jc w:val="both"/>
              <w:rPr>
                <w:rFonts w:cs="Arial"/>
                <w:szCs w:val="22"/>
              </w:rPr>
            </w:pPr>
            <w:r w:rsidRPr="005101A3">
              <w:rPr>
                <w:rFonts w:cs="Arial"/>
                <w:szCs w:val="22"/>
              </w:rPr>
              <w:t xml:space="preserve">d571-d599, </w:t>
            </w:r>
          </w:p>
          <w:p w14:paraId="3519EE8E" w14:textId="77777777" w:rsidR="001F1A08" w:rsidRPr="005101A3" w:rsidRDefault="001F1A08" w:rsidP="00545F26">
            <w:pPr>
              <w:spacing w:line="312" w:lineRule="auto"/>
              <w:ind w:left="720"/>
              <w:jc w:val="both"/>
              <w:rPr>
                <w:rFonts w:cs="Arial"/>
                <w:szCs w:val="22"/>
              </w:rPr>
            </w:pPr>
            <w:r w:rsidRPr="005101A3">
              <w:rPr>
                <w:rFonts w:cs="Arial"/>
                <w:szCs w:val="22"/>
              </w:rPr>
              <w:t xml:space="preserve">d710-d760, </w:t>
            </w:r>
          </w:p>
          <w:p w14:paraId="6F97C0F9" w14:textId="77777777" w:rsidR="001F1A08" w:rsidRPr="005101A3" w:rsidRDefault="001F1A08" w:rsidP="00545F26">
            <w:pPr>
              <w:spacing w:line="312" w:lineRule="auto"/>
              <w:ind w:left="720"/>
              <w:jc w:val="both"/>
              <w:rPr>
                <w:rFonts w:cs="Arial"/>
                <w:szCs w:val="22"/>
              </w:rPr>
            </w:pPr>
            <w:r w:rsidRPr="005101A3">
              <w:rPr>
                <w:rFonts w:cs="Arial"/>
                <w:szCs w:val="22"/>
              </w:rPr>
              <w:t xml:space="preserve">d779-d798, </w:t>
            </w:r>
          </w:p>
          <w:p w14:paraId="5AB47AD5" w14:textId="77777777" w:rsidR="001F1A08" w:rsidRPr="005101A3" w:rsidRDefault="001F1A08" w:rsidP="00545F26">
            <w:pPr>
              <w:spacing w:line="312" w:lineRule="auto"/>
              <w:ind w:left="720"/>
              <w:jc w:val="both"/>
              <w:rPr>
                <w:rFonts w:cs="Arial"/>
                <w:szCs w:val="22"/>
              </w:rPr>
            </w:pPr>
            <w:r w:rsidRPr="005101A3">
              <w:rPr>
                <w:rFonts w:cs="Arial"/>
                <w:szCs w:val="22"/>
              </w:rPr>
              <w:t xml:space="preserve">d810-d816, </w:t>
            </w:r>
          </w:p>
          <w:p w14:paraId="1AC437DF" w14:textId="77777777" w:rsidR="001F1A08" w:rsidRPr="005101A3" w:rsidRDefault="001F1A08" w:rsidP="00545F26">
            <w:pPr>
              <w:spacing w:line="312" w:lineRule="auto"/>
              <w:ind w:left="720"/>
              <w:jc w:val="both"/>
              <w:rPr>
                <w:rFonts w:cs="Arial"/>
                <w:szCs w:val="22"/>
              </w:rPr>
            </w:pPr>
            <w:r w:rsidRPr="005101A3">
              <w:rPr>
                <w:rFonts w:cs="Arial"/>
                <w:szCs w:val="22"/>
              </w:rPr>
              <w:t xml:space="preserve">d880-d899, </w:t>
            </w:r>
          </w:p>
          <w:p w14:paraId="18807998" w14:textId="58D9133F" w:rsidR="001F1A08" w:rsidRPr="005101A3" w:rsidRDefault="001F1A08" w:rsidP="00545F26">
            <w:pPr>
              <w:spacing w:line="312" w:lineRule="auto"/>
              <w:ind w:left="720"/>
              <w:jc w:val="both"/>
              <w:rPr>
                <w:rFonts w:cs="Arial"/>
                <w:szCs w:val="22"/>
              </w:rPr>
            </w:pPr>
            <w:r w:rsidRPr="005101A3">
              <w:rPr>
                <w:rFonts w:cs="Arial"/>
                <w:szCs w:val="22"/>
              </w:rPr>
              <w:t>d910-d999</w:t>
            </w:r>
          </w:p>
        </w:tc>
      </w:tr>
      <w:tr w:rsidR="001F1A08" w:rsidRPr="005101A3" w14:paraId="0D7AB8E2" w14:textId="77777777" w:rsidTr="001F1A08">
        <w:tc>
          <w:tcPr>
            <w:tcW w:w="1276" w:type="dxa"/>
            <w:shd w:val="clear" w:color="auto" w:fill="auto"/>
            <w:vAlign w:val="center"/>
          </w:tcPr>
          <w:p w14:paraId="089AC22E" w14:textId="77777777" w:rsidR="001F1A08" w:rsidRPr="005101A3" w:rsidRDefault="001F1A08" w:rsidP="00545F26">
            <w:pPr>
              <w:spacing w:line="312" w:lineRule="auto"/>
              <w:ind w:right="34"/>
              <w:jc w:val="both"/>
              <w:rPr>
                <w:rFonts w:cs="Arial"/>
                <w:b/>
                <w:szCs w:val="22"/>
              </w:rPr>
            </w:pPr>
          </w:p>
        </w:tc>
        <w:tc>
          <w:tcPr>
            <w:tcW w:w="5061" w:type="dxa"/>
            <w:shd w:val="clear" w:color="auto" w:fill="auto"/>
          </w:tcPr>
          <w:p w14:paraId="25904B37" w14:textId="77777777" w:rsidR="001F1A08" w:rsidRPr="005101A3" w:rsidRDefault="001F1A08" w:rsidP="00545F26">
            <w:pPr>
              <w:numPr>
                <w:ilvl w:val="0"/>
                <w:numId w:val="13"/>
              </w:numPr>
              <w:spacing w:line="312" w:lineRule="auto"/>
              <w:jc w:val="both"/>
              <w:rPr>
                <w:rFonts w:cs="Arial"/>
                <w:szCs w:val="22"/>
              </w:rPr>
            </w:pPr>
            <w:r w:rsidRPr="005101A3">
              <w:rPr>
                <w:rFonts w:cs="Arial"/>
                <w:szCs w:val="22"/>
              </w:rPr>
              <w:t xml:space="preserve">Entwicklung von Selbst- und Fremdwahrnehmung und altersgerechter sozialer Kompetenz, z.B. von </w:t>
            </w:r>
          </w:p>
          <w:p w14:paraId="2BA253F9" w14:textId="77777777" w:rsidR="001F1A08" w:rsidRPr="005101A3" w:rsidRDefault="001F1A08" w:rsidP="00545F26">
            <w:pPr>
              <w:numPr>
                <w:ilvl w:val="1"/>
                <w:numId w:val="13"/>
              </w:numPr>
              <w:spacing w:line="312" w:lineRule="auto"/>
              <w:jc w:val="both"/>
              <w:rPr>
                <w:rFonts w:cs="Arial"/>
                <w:szCs w:val="22"/>
              </w:rPr>
            </w:pPr>
            <w:r w:rsidRPr="005101A3">
              <w:rPr>
                <w:rFonts w:cs="Arial"/>
                <w:szCs w:val="22"/>
              </w:rPr>
              <w:t>Selbstwirksamkeit</w:t>
            </w:r>
          </w:p>
          <w:p w14:paraId="0D7C4CE1" w14:textId="77777777" w:rsidR="001F1A08" w:rsidRPr="005101A3" w:rsidRDefault="001F1A08" w:rsidP="00545F26">
            <w:pPr>
              <w:numPr>
                <w:ilvl w:val="1"/>
                <w:numId w:val="13"/>
              </w:numPr>
              <w:spacing w:line="312" w:lineRule="auto"/>
              <w:jc w:val="both"/>
              <w:rPr>
                <w:rFonts w:cs="Arial"/>
                <w:szCs w:val="22"/>
              </w:rPr>
            </w:pPr>
            <w:r w:rsidRPr="005101A3">
              <w:rPr>
                <w:rFonts w:cs="Arial"/>
                <w:szCs w:val="22"/>
              </w:rPr>
              <w:t>Verhaltenssteuerung</w:t>
            </w:r>
          </w:p>
          <w:p w14:paraId="749E09E9" w14:textId="77777777" w:rsidR="001F1A08" w:rsidRPr="005101A3" w:rsidRDefault="001F1A08" w:rsidP="00545F26">
            <w:pPr>
              <w:numPr>
                <w:ilvl w:val="1"/>
                <w:numId w:val="13"/>
              </w:numPr>
              <w:spacing w:line="312" w:lineRule="auto"/>
              <w:jc w:val="both"/>
              <w:rPr>
                <w:rFonts w:cs="Arial"/>
                <w:szCs w:val="22"/>
              </w:rPr>
            </w:pPr>
            <w:r w:rsidRPr="005101A3">
              <w:rPr>
                <w:rFonts w:cs="Arial"/>
                <w:szCs w:val="22"/>
              </w:rPr>
              <w:t>Frustrationstoleranz</w:t>
            </w:r>
          </w:p>
          <w:p w14:paraId="6DEF15FE" w14:textId="77777777" w:rsidR="001F1A08" w:rsidRPr="005101A3" w:rsidRDefault="001F1A08" w:rsidP="00545F26">
            <w:pPr>
              <w:numPr>
                <w:ilvl w:val="1"/>
                <w:numId w:val="13"/>
              </w:numPr>
              <w:spacing w:line="312" w:lineRule="auto"/>
              <w:jc w:val="both"/>
              <w:rPr>
                <w:rFonts w:cs="Arial"/>
                <w:szCs w:val="22"/>
              </w:rPr>
            </w:pPr>
            <w:r w:rsidRPr="005101A3">
              <w:rPr>
                <w:rFonts w:cs="Arial"/>
                <w:szCs w:val="22"/>
              </w:rPr>
              <w:t>Umgang mit Stress</w:t>
            </w:r>
          </w:p>
          <w:p w14:paraId="082BB646" w14:textId="77777777" w:rsidR="001F1A08" w:rsidRPr="005101A3" w:rsidRDefault="001F1A08" w:rsidP="00545F26">
            <w:pPr>
              <w:numPr>
                <w:ilvl w:val="1"/>
                <w:numId w:val="13"/>
              </w:numPr>
              <w:spacing w:line="312" w:lineRule="auto"/>
              <w:jc w:val="both"/>
              <w:rPr>
                <w:rFonts w:cs="Arial"/>
                <w:szCs w:val="22"/>
              </w:rPr>
            </w:pPr>
            <w:r w:rsidRPr="005101A3">
              <w:rPr>
                <w:rFonts w:cs="Arial"/>
                <w:szCs w:val="22"/>
              </w:rPr>
              <w:t>Spielverhalten</w:t>
            </w:r>
          </w:p>
          <w:p w14:paraId="0FFC5ECB" w14:textId="77777777" w:rsidR="001F1A08" w:rsidRPr="005101A3" w:rsidRDefault="001F1A08" w:rsidP="00545F26">
            <w:pPr>
              <w:numPr>
                <w:ilvl w:val="1"/>
                <w:numId w:val="13"/>
              </w:numPr>
              <w:spacing w:line="312" w:lineRule="auto"/>
              <w:jc w:val="both"/>
              <w:rPr>
                <w:rFonts w:cs="Arial"/>
                <w:szCs w:val="22"/>
              </w:rPr>
            </w:pPr>
            <w:r w:rsidRPr="005101A3">
              <w:rPr>
                <w:rFonts w:cs="Arial"/>
                <w:szCs w:val="22"/>
              </w:rPr>
              <w:t>Umgang mit Gleichaltrigen</w:t>
            </w:r>
          </w:p>
          <w:p w14:paraId="34181FAD" w14:textId="0C9FB707" w:rsidR="001F1A08" w:rsidRPr="005101A3" w:rsidRDefault="001F1A08" w:rsidP="00545F26">
            <w:pPr>
              <w:numPr>
                <w:ilvl w:val="1"/>
                <w:numId w:val="13"/>
              </w:numPr>
              <w:spacing w:line="312" w:lineRule="auto"/>
              <w:jc w:val="both"/>
              <w:rPr>
                <w:rFonts w:cs="Arial"/>
                <w:szCs w:val="22"/>
              </w:rPr>
            </w:pPr>
            <w:r w:rsidRPr="005101A3">
              <w:rPr>
                <w:rFonts w:cs="Arial"/>
                <w:szCs w:val="22"/>
              </w:rPr>
              <w:t xml:space="preserve">Einübung von Routinen, </w:t>
            </w:r>
          </w:p>
        </w:tc>
        <w:tc>
          <w:tcPr>
            <w:tcW w:w="3019" w:type="dxa"/>
            <w:vMerge/>
          </w:tcPr>
          <w:p w14:paraId="1C83F5D5" w14:textId="77777777" w:rsidR="001F1A08" w:rsidRPr="005101A3" w:rsidRDefault="001F1A08" w:rsidP="00545F26">
            <w:pPr>
              <w:numPr>
                <w:ilvl w:val="0"/>
                <w:numId w:val="13"/>
              </w:numPr>
              <w:spacing w:line="312" w:lineRule="auto"/>
              <w:jc w:val="both"/>
              <w:rPr>
                <w:rFonts w:cs="Arial"/>
                <w:szCs w:val="22"/>
              </w:rPr>
            </w:pPr>
          </w:p>
        </w:tc>
      </w:tr>
      <w:tr w:rsidR="001F1A08" w:rsidRPr="005101A3" w14:paraId="5B511D18" w14:textId="77777777" w:rsidTr="001F1A08">
        <w:tc>
          <w:tcPr>
            <w:tcW w:w="1276" w:type="dxa"/>
            <w:shd w:val="clear" w:color="auto" w:fill="auto"/>
            <w:vAlign w:val="center"/>
          </w:tcPr>
          <w:p w14:paraId="7F94428C" w14:textId="77777777" w:rsidR="001F1A08" w:rsidRPr="005101A3" w:rsidRDefault="001F1A08" w:rsidP="00545F26">
            <w:pPr>
              <w:spacing w:line="312" w:lineRule="auto"/>
              <w:ind w:right="34"/>
              <w:jc w:val="both"/>
              <w:rPr>
                <w:rFonts w:cs="Arial"/>
                <w:b/>
                <w:szCs w:val="22"/>
              </w:rPr>
            </w:pPr>
          </w:p>
        </w:tc>
        <w:tc>
          <w:tcPr>
            <w:tcW w:w="5061" w:type="dxa"/>
            <w:shd w:val="clear" w:color="auto" w:fill="auto"/>
          </w:tcPr>
          <w:p w14:paraId="55313CD0" w14:textId="55AE6062" w:rsidR="001F1A08" w:rsidRPr="005101A3" w:rsidRDefault="001F1A08" w:rsidP="00545F26">
            <w:pPr>
              <w:numPr>
                <w:ilvl w:val="0"/>
                <w:numId w:val="13"/>
              </w:numPr>
              <w:spacing w:line="312" w:lineRule="auto"/>
              <w:jc w:val="both"/>
              <w:rPr>
                <w:rFonts w:cs="Arial"/>
                <w:szCs w:val="22"/>
              </w:rPr>
            </w:pPr>
            <w:r w:rsidRPr="005101A3">
              <w:rPr>
                <w:rFonts w:cs="Arial"/>
                <w:szCs w:val="22"/>
              </w:rPr>
              <w:t>Entwicklung der Sinne/</w:t>
            </w:r>
            <w:r w:rsidR="00490516" w:rsidRPr="005101A3">
              <w:rPr>
                <w:rFonts w:cs="Arial"/>
                <w:szCs w:val="22"/>
              </w:rPr>
              <w:t>Kognition</w:t>
            </w:r>
            <w:r w:rsidRPr="005101A3">
              <w:rPr>
                <w:rFonts w:cs="Arial"/>
                <w:szCs w:val="22"/>
              </w:rPr>
              <w:t xml:space="preserve"> z.B. der</w:t>
            </w:r>
          </w:p>
          <w:p w14:paraId="5CF6DDD7" w14:textId="77777777" w:rsidR="001F1A08" w:rsidRPr="005101A3" w:rsidRDefault="001F1A08" w:rsidP="00545F26">
            <w:pPr>
              <w:numPr>
                <w:ilvl w:val="1"/>
                <w:numId w:val="13"/>
              </w:numPr>
              <w:spacing w:line="312" w:lineRule="auto"/>
              <w:jc w:val="both"/>
              <w:rPr>
                <w:rFonts w:cs="Arial"/>
                <w:szCs w:val="22"/>
              </w:rPr>
            </w:pPr>
            <w:r w:rsidRPr="005101A3">
              <w:rPr>
                <w:rFonts w:cs="Arial"/>
                <w:szCs w:val="22"/>
              </w:rPr>
              <w:t>Fein-/Motorik</w:t>
            </w:r>
          </w:p>
          <w:p w14:paraId="05A958A0" w14:textId="77777777" w:rsidR="001F1A08" w:rsidRPr="005101A3" w:rsidRDefault="001F1A08" w:rsidP="00545F26">
            <w:pPr>
              <w:numPr>
                <w:ilvl w:val="1"/>
                <w:numId w:val="13"/>
              </w:numPr>
              <w:spacing w:line="312" w:lineRule="auto"/>
              <w:jc w:val="both"/>
              <w:rPr>
                <w:rFonts w:cs="Arial"/>
                <w:szCs w:val="22"/>
              </w:rPr>
            </w:pPr>
            <w:r w:rsidRPr="005101A3">
              <w:rPr>
                <w:rFonts w:cs="Arial"/>
                <w:szCs w:val="22"/>
              </w:rPr>
              <w:t>Sensomotorik</w:t>
            </w:r>
          </w:p>
          <w:p w14:paraId="4CB9AB98" w14:textId="77777777" w:rsidR="001F1A08" w:rsidRPr="005101A3" w:rsidRDefault="001F1A08" w:rsidP="00545F26">
            <w:pPr>
              <w:numPr>
                <w:ilvl w:val="1"/>
                <w:numId w:val="13"/>
              </w:numPr>
              <w:spacing w:line="312" w:lineRule="auto"/>
              <w:jc w:val="both"/>
              <w:rPr>
                <w:rFonts w:cs="Arial"/>
                <w:szCs w:val="22"/>
              </w:rPr>
            </w:pPr>
            <w:r w:rsidRPr="005101A3">
              <w:rPr>
                <w:rFonts w:cs="Arial"/>
                <w:szCs w:val="22"/>
              </w:rPr>
              <w:t>Aufmerksamkeit</w:t>
            </w:r>
          </w:p>
          <w:p w14:paraId="75C9EDB7" w14:textId="5B3112A0" w:rsidR="001F1A08" w:rsidRPr="005101A3" w:rsidRDefault="001F1A08" w:rsidP="00545F26">
            <w:pPr>
              <w:numPr>
                <w:ilvl w:val="0"/>
                <w:numId w:val="13"/>
              </w:numPr>
              <w:spacing w:line="312" w:lineRule="auto"/>
              <w:jc w:val="both"/>
              <w:rPr>
                <w:rFonts w:cs="Arial"/>
                <w:szCs w:val="22"/>
              </w:rPr>
            </w:pPr>
            <w:r w:rsidRPr="005101A3">
              <w:rPr>
                <w:rFonts w:cs="Arial"/>
                <w:szCs w:val="22"/>
              </w:rPr>
              <w:t>Neugierde</w:t>
            </w:r>
          </w:p>
        </w:tc>
        <w:tc>
          <w:tcPr>
            <w:tcW w:w="3019" w:type="dxa"/>
            <w:vMerge/>
          </w:tcPr>
          <w:p w14:paraId="5EB1853B" w14:textId="77777777" w:rsidR="001F1A08" w:rsidRPr="005101A3" w:rsidRDefault="001F1A08" w:rsidP="00545F26">
            <w:pPr>
              <w:numPr>
                <w:ilvl w:val="0"/>
                <w:numId w:val="13"/>
              </w:numPr>
              <w:spacing w:line="312" w:lineRule="auto"/>
              <w:jc w:val="both"/>
              <w:rPr>
                <w:rFonts w:cs="Arial"/>
                <w:szCs w:val="22"/>
              </w:rPr>
            </w:pPr>
          </w:p>
        </w:tc>
      </w:tr>
      <w:tr w:rsidR="001F1A08" w:rsidRPr="005101A3" w14:paraId="2213A72B" w14:textId="77777777" w:rsidTr="001F1A08">
        <w:tc>
          <w:tcPr>
            <w:tcW w:w="1276" w:type="dxa"/>
            <w:shd w:val="clear" w:color="auto" w:fill="auto"/>
            <w:vAlign w:val="center"/>
          </w:tcPr>
          <w:p w14:paraId="5A5E7FCD" w14:textId="77777777" w:rsidR="001F1A08" w:rsidRPr="005101A3" w:rsidRDefault="001F1A08" w:rsidP="00545F26">
            <w:pPr>
              <w:spacing w:line="312" w:lineRule="auto"/>
              <w:ind w:right="34"/>
              <w:jc w:val="both"/>
              <w:rPr>
                <w:rFonts w:cs="Arial"/>
                <w:b/>
                <w:szCs w:val="22"/>
              </w:rPr>
            </w:pPr>
          </w:p>
        </w:tc>
        <w:tc>
          <w:tcPr>
            <w:tcW w:w="5061" w:type="dxa"/>
            <w:shd w:val="clear" w:color="auto" w:fill="auto"/>
          </w:tcPr>
          <w:p w14:paraId="14A169AA" w14:textId="77777777" w:rsidR="001F1A08" w:rsidRPr="005101A3" w:rsidRDefault="001F1A08" w:rsidP="00545F26">
            <w:pPr>
              <w:numPr>
                <w:ilvl w:val="0"/>
                <w:numId w:val="13"/>
              </w:numPr>
              <w:spacing w:line="312" w:lineRule="auto"/>
              <w:jc w:val="both"/>
              <w:rPr>
                <w:rFonts w:cs="Arial"/>
                <w:szCs w:val="22"/>
              </w:rPr>
            </w:pPr>
            <w:r w:rsidRPr="005101A3">
              <w:rPr>
                <w:rFonts w:cs="Arial"/>
                <w:szCs w:val="22"/>
              </w:rPr>
              <w:t xml:space="preserve">Intellektuelle Entwicklung z.B. </w:t>
            </w:r>
          </w:p>
          <w:p w14:paraId="0F5F4859" w14:textId="77777777" w:rsidR="001F1A08" w:rsidRPr="005101A3" w:rsidRDefault="001F1A08" w:rsidP="00545F26">
            <w:pPr>
              <w:numPr>
                <w:ilvl w:val="1"/>
                <w:numId w:val="13"/>
              </w:numPr>
              <w:spacing w:line="312" w:lineRule="auto"/>
              <w:jc w:val="both"/>
              <w:rPr>
                <w:rFonts w:cs="Arial"/>
                <w:szCs w:val="22"/>
              </w:rPr>
            </w:pPr>
            <w:r w:rsidRPr="005101A3">
              <w:rPr>
                <w:rFonts w:cs="Arial"/>
                <w:szCs w:val="22"/>
              </w:rPr>
              <w:t xml:space="preserve">Lernen durch Versuch und Irrtum </w:t>
            </w:r>
          </w:p>
          <w:p w14:paraId="55672A8A" w14:textId="1DB46ED6" w:rsidR="001F1A08" w:rsidRPr="005101A3" w:rsidRDefault="001F1A08" w:rsidP="00545F26">
            <w:pPr>
              <w:numPr>
                <w:ilvl w:val="1"/>
                <w:numId w:val="13"/>
              </w:numPr>
              <w:spacing w:line="312" w:lineRule="auto"/>
              <w:jc w:val="both"/>
              <w:rPr>
                <w:rFonts w:cs="Arial"/>
                <w:szCs w:val="22"/>
              </w:rPr>
            </w:pPr>
            <w:r w:rsidRPr="005101A3">
              <w:rPr>
                <w:rFonts w:cs="Arial"/>
                <w:szCs w:val="22"/>
              </w:rPr>
              <w:t>Lernen an Modell durch Vor-</w:t>
            </w:r>
            <w:r w:rsidR="00490516">
              <w:rPr>
                <w:rFonts w:cs="Arial"/>
                <w:szCs w:val="22"/>
              </w:rPr>
              <w:t xml:space="preserve"> </w:t>
            </w:r>
            <w:r w:rsidRPr="005101A3">
              <w:rPr>
                <w:rFonts w:cs="Arial"/>
                <w:szCs w:val="22"/>
              </w:rPr>
              <w:t xml:space="preserve">und Nachmachen </w:t>
            </w:r>
          </w:p>
          <w:p w14:paraId="7659C98A" w14:textId="54A1EF0C" w:rsidR="001F1A08" w:rsidRPr="005101A3" w:rsidRDefault="001F1A08" w:rsidP="00545F26">
            <w:pPr>
              <w:numPr>
                <w:ilvl w:val="0"/>
                <w:numId w:val="13"/>
              </w:numPr>
              <w:spacing w:line="312" w:lineRule="auto"/>
              <w:jc w:val="both"/>
              <w:rPr>
                <w:rFonts w:cs="Arial"/>
                <w:szCs w:val="22"/>
              </w:rPr>
            </w:pPr>
            <w:r w:rsidRPr="005101A3">
              <w:rPr>
                <w:rFonts w:cs="Arial"/>
                <w:szCs w:val="22"/>
              </w:rPr>
              <w:t>Schulvorbereitungsmaßnahmen, wie Konzentrationsübungen, Sprachübungen</w:t>
            </w:r>
          </w:p>
        </w:tc>
        <w:tc>
          <w:tcPr>
            <w:tcW w:w="3019" w:type="dxa"/>
            <w:vMerge/>
          </w:tcPr>
          <w:p w14:paraId="6D95ACD0" w14:textId="77777777" w:rsidR="001F1A08" w:rsidRPr="005101A3" w:rsidRDefault="001F1A08" w:rsidP="00545F26">
            <w:pPr>
              <w:numPr>
                <w:ilvl w:val="0"/>
                <w:numId w:val="13"/>
              </w:numPr>
              <w:spacing w:line="312" w:lineRule="auto"/>
              <w:jc w:val="both"/>
              <w:rPr>
                <w:rFonts w:cs="Arial"/>
                <w:szCs w:val="22"/>
              </w:rPr>
            </w:pPr>
          </w:p>
        </w:tc>
      </w:tr>
      <w:tr w:rsidR="001F1A08" w:rsidRPr="005101A3" w14:paraId="3571B5FB" w14:textId="77777777" w:rsidTr="001F1A08">
        <w:tc>
          <w:tcPr>
            <w:tcW w:w="1276" w:type="dxa"/>
            <w:shd w:val="clear" w:color="auto" w:fill="auto"/>
            <w:vAlign w:val="center"/>
          </w:tcPr>
          <w:p w14:paraId="4404107E" w14:textId="77777777" w:rsidR="001F1A08" w:rsidRPr="005101A3" w:rsidRDefault="001F1A08" w:rsidP="00545F26">
            <w:pPr>
              <w:spacing w:line="312" w:lineRule="auto"/>
              <w:ind w:right="34"/>
              <w:jc w:val="both"/>
              <w:rPr>
                <w:rFonts w:cs="Arial"/>
                <w:b/>
                <w:szCs w:val="22"/>
              </w:rPr>
            </w:pPr>
          </w:p>
        </w:tc>
        <w:tc>
          <w:tcPr>
            <w:tcW w:w="5061" w:type="dxa"/>
            <w:shd w:val="clear" w:color="auto" w:fill="auto"/>
          </w:tcPr>
          <w:p w14:paraId="7288A3BA" w14:textId="77777777" w:rsidR="001F1A08" w:rsidRPr="005101A3" w:rsidRDefault="001F1A08" w:rsidP="00545F26">
            <w:pPr>
              <w:numPr>
                <w:ilvl w:val="0"/>
                <w:numId w:val="13"/>
              </w:numPr>
              <w:spacing w:line="312" w:lineRule="auto"/>
              <w:jc w:val="both"/>
              <w:rPr>
                <w:rFonts w:cs="Arial"/>
                <w:szCs w:val="22"/>
              </w:rPr>
            </w:pPr>
            <w:r w:rsidRPr="005101A3">
              <w:rPr>
                <w:rFonts w:cs="Arial"/>
                <w:szCs w:val="22"/>
              </w:rPr>
              <w:t>Stärkung der Elternkompetenz z.B. zur</w:t>
            </w:r>
          </w:p>
          <w:p w14:paraId="7EFE0E61" w14:textId="77777777" w:rsidR="001F1A08" w:rsidRPr="005101A3" w:rsidRDefault="001F1A08" w:rsidP="00545F26">
            <w:pPr>
              <w:numPr>
                <w:ilvl w:val="1"/>
                <w:numId w:val="13"/>
              </w:numPr>
              <w:spacing w:line="312" w:lineRule="auto"/>
              <w:jc w:val="both"/>
              <w:rPr>
                <w:rFonts w:cs="Arial"/>
                <w:szCs w:val="22"/>
              </w:rPr>
            </w:pPr>
            <w:r w:rsidRPr="005101A3">
              <w:rPr>
                <w:rFonts w:cs="Arial"/>
                <w:szCs w:val="22"/>
              </w:rPr>
              <w:t>Stabilisierung im häuslichen Leben</w:t>
            </w:r>
          </w:p>
          <w:p w14:paraId="6AF9864A" w14:textId="3A0F58B1" w:rsidR="001F1A08" w:rsidRPr="005101A3" w:rsidRDefault="001F1A08" w:rsidP="00545F26">
            <w:pPr>
              <w:numPr>
                <w:ilvl w:val="1"/>
                <w:numId w:val="13"/>
              </w:numPr>
              <w:spacing w:line="312" w:lineRule="auto"/>
              <w:jc w:val="both"/>
              <w:rPr>
                <w:rFonts w:cs="Arial"/>
                <w:szCs w:val="22"/>
              </w:rPr>
            </w:pPr>
            <w:r w:rsidRPr="005101A3">
              <w:rPr>
                <w:rFonts w:cs="Arial"/>
                <w:szCs w:val="22"/>
              </w:rPr>
              <w:lastRenderedPageBreak/>
              <w:t xml:space="preserve">Sensibilisierung im Umgang mit den Beeinträchtigungen </w:t>
            </w:r>
          </w:p>
        </w:tc>
        <w:tc>
          <w:tcPr>
            <w:tcW w:w="3019" w:type="dxa"/>
            <w:vMerge/>
          </w:tcPr>
          <w:p w14:paraId="01A1C0E5" w14:textId="77777777" w:rsidR="001F1A08" w:rsidRPr="005101A3" w:rsidRDefault="001F1A08" w:rsidP="00545F26">
            <w:pPr>
              <w:numPr>
                <w:ilvl w:val="0"/>
                <w:numId w:val="13"/>
              </w:numPr>
              <w:spacing w:line="312" w:lineRule="auto"/>
              <w:jc w:val="both"/>
              <w:rPr>
                <w:rFonts w:cs="Arial"/>
                <w:szCs w:val="22"/>
              </w:rPr>
            </w:pPr>
          </w:p>
        </w:tc>
      </w:tr>
    </w:tbl>
    <w:p w14:paraId="6C38A59C" w14:textId="77777777" w:rsidR="00DB4469" w:rsidRPr="005101A3" w:rsidRDefault="00DB4469" w:rsidP="00545F26">
      <w:pPr>
        <w:spacing w:line="312" w:lineRule="auto"/>
        <w:jc w:val="both"/>
        <w:rPr>
          <w:rFonts w:cs="Arial"/>
          <w:color w:val="000000"/>
          <w:szCs w:val="22"/>
        </w:rPr>
      </w:pPr>
    </w:p>
    <w:p w14:paraId="6A7C1C60" w14:textId="704F94E2" w:rsidR="001F1A08" w:rsidRDefault="001F1A08" w:rsidP="00545F26">
      <w:pPr>
        <w:spacing w:line="312" w:lineRule="auto"/>
        <w:jc w:val="both"/>
        <w:rPr>
          <w:rFonts w:cs="Arial"/>
          <w:color w:val="000000"/>
          <w:szCs w:val="22"/>
        </w:rPr>
      </w:pPr>
      <w:r w:rsidRPr="005101A3">
        <w:rPr>
          <w:rFonts w:cs="Arial"/>
          <w:color w:val="000000"/>
          <w:szCs w:val="22"/>
        </w:rPr>
        <w:t xml:space="preserve">Für die gemeinsame Inanspruchnahme gilt die Anlage [Gemeinsames Verständnis zur gemeinsamen Inanspruchnahme] zu §6 Abs 4 LRV. </w:t>
      </w:r>
    </w:p>
    <w:p w14:paraId="6272DBE1" w14:textId="77777777" w:rsidR="003E673F" w:rsidRPr="005101A3" w:rsidRDefault="003E673F" w:rsidP="00545F26">
      <w:pPr>
        <w:spacing w:line="312" w:lineRule="auto"/>
        <w:jc w:val="both"/>
        <w:rPr>
          <w:rFonts w:cs="Arial"/>
          <w:color w:val="000000"/>
          <w:szCs w:val="22"/>
        </w:rPr>
      </w:pPr>
    </w:p>
    <w:p w14:paraId="5E3956B5" w14:textId="380FA41A" w:rsidR="001F1A08" w:rsidRDefault="001F1A08" w:rsidP="00545F26">
      <w:pPr>
        <w:spacing w:line="312" w:lineRule="auto"/>
        <w:jc w:val="both"/>
        <w:rPr>
          <w:rFonts w:cs="Arial"/>
          <w:szCs w:val="22"/>
        </w:rPr>
      </w:pPr>
      <w:r w:rsidRPr="005101A3">
        <w:rPr>
          <w:rFonts w:cs="Arial"/>
          <w:szCs w:val="22"/>
        </w:rPr>
        <w:t>Leistungen der Mobilität und der Kommunikation stellen Querschnittsleistungen über alle Leistungen dar.</w:t>
      </w:r>
    </w:p>
    <w:p w14:paraId="6224CCE3" w14:textId="77777777" w:rsidR="003E673F" w:rsidRPr="005101A3" w:rsidRDefault="003E673F" w:rsidP="00545F26">
      <w:pPr>
        <w:spacing w:line="312" w:lineRule="auto"/>
        <w:jc w:val="both"/>
        <w:rPr>
          <w:rFonts w:cs="Arial"/>
          <w:szCs w:val="22"/>
        </w:rPr>
      </w:pPr>
    </w:p>
    <w:p w14:paraId="58C05364" w14:textId="2E0CDC6A" w:rsidR="001F1A08" w:rsidRPr="005101A3" w:rsidRDefault="001F1A08" w:rsidP="00545F26">
      <w:pPr>
        <w:spacing w:line="312" w:lineRule="auto"/>
        <w:jc w:val="both"/>
        <w:rPr>
          <w:rFonts w:cs="Arial"/>
          <w:szCs w:val="22"/>
        </w:rPr>
      </w:pPr>
      <w:r w:rsidRPr="005101A3">
        <w:rPr>
          <w:rFonts w:cs="Arial"/>
          <w:szCs w:val="22"/>
        </w:rPr>
        <w:t>In der Arbeit mit Kindern und Jugendlichen sind die Gewährleistung des Kinderschutzes zusätzliche übergreifende Leistungen.</w:t>
      </w:r>
    </w:p>
    <w:p w14:paraId="303EE0A8" w14:textId="77777777" w:rsidR="001F1A08" w:rsidRPr="005101A3" w:rsidRDefault="001F1A08" w:rsidP="00545F26">
      <w:pPr>
        <w:spacing w:line="312" w:lineRule="auto"/>
        <w:jc w:val="both"/>
        <w:rPr>
          <w:rFonts w:cs="Arial"/>
          <w:color w:val="000000"/>
          <w:szCs w:val="22"/>
          <w:highlight w:val="yellow"/>
        </w:rPr>
      </w:pPr>
    </w:p>
    <w:p w14:paraId="53DDD070" w14:textId="77777777" w:rsidR="00DB4469" w:rsidRPr="005101A3" w:rsidRDefault="00DB4469" w:rsidP="00545F26">
      <w:pPr>
        <w:spacing w:line="312" w:lineRule="auto"/>
        <w:jc w:val="both"/>
        <w:rPr>
          <w:rFonts w:cs="Arial"/>
          <w:szCs w:val="22"/>
        </w:rPr>
      </w:pPr>
    </w:p>
    <w:p w14:paraId="688666C2" w14:textId="2E419C57" w:rsidR="00CB72CD" w:rsidRDefault="00113DE1" w:rsidP="00545F26">
      <w:pPr>
        <w:pStyle w:val="berschrift3"/>
        <w:spacing w:line="312" w:lineRule="auto"/>
        <w:jc w:val="center"/>
        <w:rPr>
          <w:rFonts w:cs="Arial"/>
          <w:sz w:val="24"/>
        </w:rPr>
      </w:pPr>
      <w:r w:rsidRPr="00545F26">
        <w:rPr>
          <w:rFonts w:cs="Arial"/>
          <w:sz w:val="24"/>
        </w:rPr>
        <w:t xml:space="preserve">§ </w:t>
      </w:r>
      <w:r w:rsidR="00E80211" w:rsidRPr="00545F26">
        <w:rPr>
          <w:rFonts w:cs="Arial"/>
          <w:sz w:val="24"/>
        </w:rPr>
        <w:t>8</w:t>
      </w:r>
      <w:r w:rsidRPr="00545F26">
        <w:rPr>
          <w:rFonts w:cs="Arial"/>
          <w:sz w:val="24"/>
        </w:rPr>
        <w:t xml:space="preserve"> Umfang der Leistungen</w:t>
      </w:r>
    </w:p>
    <w:p w14:paraId="282DF600" w14:textId="77777777" w:rsidR="00545F26" w:rsidRPr="00545F26" w:rsidRDefault="00545F26" w:rsidP="00545F26"/>
    <w:p w14:paraId="072120AF" w14:textId="77777777" w:rsidR="00113DE1" w:rsidRPr="005101A3" w:rsidRDefault="00113DE1" w:rsidP="00545F26">
      <w:pPr>
        <w:pStyle w:val="Listenabsatz"/>
        <w:spacing w:line="312" w:lineRule="auto"/>
        <w:ind w:left="0"/>
        <w:jc w:val="both"/>
        <w:rPr>
          <w:rFonts w:cs="Arial"/>
          <w:color w:val="000000"/>
          <w:szCs w:val="22"/>
        </w:rPr>
      </w:pPr>
      <w:r w:rsidRPr="005101A3">
        <w:rPr>
          <w:rFonts w:cs="Arial"/>
          <w:color w:val="000000"/>
          <w:szCs w:val="22"/>
        </w:rPr>
        <w:t xml:space="preserve">Der Umfang der Leistungen im Einzelfall wird </w:t>
      </w:r>
      <w:r w:rsidR="008B4AD8" w:rsidRPr="005101A3">
        <w:rPr>
          <w:rFonts w:cs="Arial"/>
          <w:color w:val="000000"/>
          <w:szCs w:val="22"/>
        </w:rPr>
        <w:t>durch</w:t>
      </w:r>
      <w:r w:rsidRPr="005101A3">
        <w:rPr>
          <w:rFonts w:cs="Arial"/>
          <w:color w:val="000000"/>
          <w:szCs w:val="22"/>
        </w:rPr>
        <w:t xml:space="preserve"> de</w:t>
      </w:r>
      <w:r w:rsidR="008B4AD8" w:rsidRPr="005101A3">
        <w:rPr>
          <w:rFonts w:cs="Arial"/>
          <w:color w:val="000000"/>
          <w:szCs w:val="22"/>
        </w:rPr>
        <w:t>n</w:t>
      </w:r>
      <w:r w:rsidRPr="005101A3">
        <w:rPr>
          <w:rFonts w:cs="Arial"/>
          <w:color w:val="000000"/>
          <w:szCs w:val="22"/>
        </w:rPr>
        <w:t xml:space="preserve"> Gesamtplan festgelegt</w:t>
      </w:r>
      <w:r w:rsidR="00CB72CD" w:rsidRPr="005101A3">
        <w:rPr>
          <w:rFonts w:cs="Arial"/>
          <w:color w:val="000000"/>
          <w:szCs w:val="22"/>
        </w:rPr>
        <w:t xml:space="preserve"> und durch </w:t>
      </w:r>
      <w:r w:rsidR="008B4AD8" w:rsidRPr="005101A3">
        <w:rPr>
          <w:rFonts w:cs="Arial"/>
          <w:color w:val="000000"/>
          <w:szCs w:val="22"/>
        </w:rPr>
        <w:t xml:space="preserve">den Leistungsbescheid </w:t>
      </w:r>
      <w:commentRangeStart w:id="0"/>
      <w:r w:rsidR="00CB72CD" w:rsidRPr="005101A3">
        <w:rPr>
          <w:rFonts w:cs="Arial"/>
          <w:color w:val="000000"/>
          <w:szCs w:val="22"/>
        </w:rPr>
        <w:t>begrenzt</w:t>
      </w:r>
      <w:commentRangeEnd w:id="0"/>
      <w:r w:rsidR="00490516">
        <w:rPr>
          <w:rStyle w:val="Kommentarzeichen"/>
        </w:rPr>
        <w:commentReference w:id="0"/>
      </w:r>
      <w:r w:rsidRPr="005101A3">
        <w:rPr>
          <w:rFonts w:cs="Arial"/>
          <w:color w:val="000000"/>
          <w:szCs w:val="22"/>
        </w:rPr>
        <w:t>.</w:t>
      </w:r>
    </w:p>
    <w:p w14:paraId="65999CEF" w14:textId="77777777" w:rsidR="00775E52" w:rsidRPr="005101A3" w:rsidRDefault="00775E52" w:rsidP="00545F26">
      <w:pPr>
        <w:spacing w:line="312" w:lineRule="auto"/>
        <w:jc w:val="both"/>
        <w:rPr>
          <w:rFonts w:cs="Arial"/>
          <w:color w:val="000000"/>
          <w:szCs w:val="22"/>
        </w:rPr>
      </w:pPr>
    </w:p>
    <w:p w14:paraId="1999A7C9" w14:textId="77777777" w:rsidR="001F1A08" w:rsidRPr="005101A3" w:rsidRDefault="001F1A08" w:rsidP="00545F26">
      <w:pPr>
        <w:spacing w:line="312" w:lineRule="auto"/>
        <w:jc w:val="both"/>
        <w:rPr>
          <w:rFonts w:cs="Arial"/>
          <w:color w:val="000000"/>
          <w:szCs w:val="22"/>
        </w:rPr>
      </w:pPr>
    </w:p>
    <w:p w14:paraId="289BFC81" w14:textId="2617887A" w:rsidR="00580238" w:rsidRDefault="000F6B4D" w:rsidP="00545F26">
      <w:pPr>
        <w:pStyle w:val="berschrift3"/>
        <w:spacing w:line="312" w:lineRule="auto"/>
        <w:jc w:val="center"/>
        <w:rPr>
          <w:rFonts w:cs="Arial"/>
          <w:sz w:val="24"/>
        </w:rPr>
      </w:pPr>
      <w:r w:rsidRPr="00545F26">
        <w:rPr>
          <w:rFonts w:cs="Arial"/>
          <w:sz w:val="24"/>
        </w:rPr>
        <w:t xml:space="preserve">§ </w:t>
      </w:r>
      <w:r w:rsidR="003421F4" w:rsidRPr="00545F26">
        <w:rPr>
          <w:rFonts w:cs="Arial"/>
          <w:sz w:val="24"/>
        </w:rPr>
        <w:t>9</w:t>
      </w:r>
      <w:r w:rsidRPr="00545F26">
        <w:rPr>
          <w:rFonts w:cs="Arial"/>
          <w:sz w:val="24"/>
        </w:rPr>
        <w:t xml:space="preserve"> Personelle Ausstattung</w:t>
      </w:r>
    </w:p>
    <w:p w14:paraId="596FFD63" w14:textId="77777777" w:rsidR="00545F26" w:rsidRPr="00545F26" w:rsidRDefault="00545F26" w:rsidP="00545F26"/>
    <w:p w14:paraId="0DB3FF83" w14:textId="33443A0F" w:rsidR="00580238" w:rsidRDefault="001F1A08" w:rsidP="00545F26">
      <w:pPr>
        <w:pStyle w:val="Listenabsatz"/>
        <w:numPr>
          <w:ilvl w:val="0"/>
          <w:numId w:val="36"/>
        </w:numPr>
        <w:spacing w:line="312" w:lineRule="auto"/>
        <w:contextualSpacing/>
        <w:jc w:val="both"/>
        <w:rPr>
          <w:rFonts w:cs="Arial"/>
          <w:szCs w:val="22"/>
        </w:rPr>
      </w:pPr>
      <w:r w:rsidRPr="005101A3">
        <w:rPr>
          <w:rFonts w:cs="Arial"/>
          <w:szCs w:val="22"/>
        </w:rPr>
        <w:t>Für die Ermittlung der personellen Ausstattung wird eine</w:t>
      </w:r>
      <w:r w:rsidR="00CF6B60" w:rsidRPr="005101A3">
        <w:rPr>
          <w:rFonts w:cs="Arial"/>
          <w:szCs w:val="22"/>
        </w:rPr>
        <w:t xml:space="preserve"> </w:t>
      </w:r>
      <w:r w:rsidRPr="005101A3">
        <w:rPr>
          <w:rFonts w:cs="Arial"/>
          <w:szCs w:val="22"/>
        </w:rPr>
        <w:t xml:space="preserve">Nettojahresarbeitszeit (§10 Abs. 6 LRV SGB IX) von </w:t>
      </w:r>
      <w:bookmarkStart w:id="1" w:name="_Hlk141265207"/>
      <w:proofErr w:type="spellStart"/>
      <w:r w:rsidRPr="005101A3">
        <w:rPr>
          <w:rFonts w:cs="Arial"/>
          <w:szCs w:val="22"/>
          <w:highlight w:val="yellow"/>
        </w:rPr>
        <w:t>xxxx</w:t>
      </w:r>
      <w:proofErr w:type="spellEnd"/>
      <w:r w:rsidR="00CF1003" w:rsidRPr="005101A3">
        <w:rPr>
          <w:rStyle w:val="Funotenzeichen"/>
          <w:rFonts w:cs="Arial"/>
          <w:szCs w:val="22"/>
        </w:rPr>
        <w:footnoteReference w:id="1"/>
      </w:r>
      <w:r w:rsidRPr="005101A3">
        <w:rPr>
          <w:rFonts w:cs="Arial"/>
          <w:szCs w:val="22"/>
        </w:rPr>
        <w:t xml:space="preserve">  </w:t>
      </w:r>
      <w:bookmarkEnd w:id="1"/>
      <w:r w:rsidRPr="005101A3">
        <w:rPr>
          <w:rFonts w:cs="Arial"/>
          <w:szCs w:val="22"/>
        </w:rPr>
        <w:t>h pro Vollzeitkraft</w:t>
      </w:r>
      <w:r w:rsidR="00CF6B60" w:rsidRPr="005101A3">
        <w:rPr>
          <w:rFonts w:cs="Arial"/>
          <w:szCs w:val="22"/>
        </w:rPr>
        <w:t xml:space="preserve"> </w:t>
      </w:r>
      <w:r w:rsidRPr="005101A3">
        <w:rPr>
          <w:rFonts w:cs="Arial"/>
          <w:szCs w:val="22"/>
        </w:rPr>
        <w:t>vereinbart.</w:t>
      </w:r>
    </w:p>
    <w:p w14:paraId="15C35520" w14:textId="77777777" w:rsidR="003E673F" w:rsidRPr="005101A3" w:rsidRDefault="003E673F" w:rsidP="003E673F">
      <w:pPr>
        <w:pStyle w:val="Listenabsatz"/>
        <w:spacing w:line="312" w:lineRule="auto"/>
        <w:ind w:left="360"/>
        <w:contextualSpacing/>
        <w:jc w:val="both"/>
        <w:rPr>
          <w:rFonts w:cs="Arial"/>
          <w:szCs w:val="22"/>
        </w:rPr>
      </w:pPr>
    </w:p>
    <w:p w14:paraId="1E623755" w14:textId="7C15FAB7" w:rsidR="00CF1003" w:rsidRDefault="00CF1003" w:rsidP="00545F26">
      <w:pPr>
        <w:pStyle w:val="Listenabsatz"/>
        <w:numPr>
          <w:ilvl w:val="0"/>
          <w:numId w:val="36"/>
        </w:numPr>
        <w:spacing w:line="312" w:lineRule="auto"/>
        <w:jc w:val="both"/>
        <w:rPr>
          <w:rFonts w:cs="Arial"/>
          <w:szCs w:val="22"/>
        </w:rPr>
      </w:pPr>
      <w:bookmarkStart w:id="2" w:name="_Hlk141265232"/>
      <w:r w:rsidRPr="005101A3">
        <w:rPr>
          <w:rFonts w:cs="Arial"/>
          <w:szCs w:val="22"/>
        </w:rPr>
        <w:t>Die Qualifikation des Personals bestimmt sich nach der Konzeption des Leistungserbringers und dem voraussichtlichen Bedarf der Leistungsberechtigten. Die notwendigen Stellenanteile für Leitung, Verwaltung, Fachdienst, Wirtschaftspersonal, regelmäßige Teambesprechungen, Supervisionen und Fort- und Weiterbildungsmaßnahmen sind entsprechend zu berücksichtigen.</w:t>
      </w:r>
    </w:p>
    <w:p w14:paraId="449D667E" w14:textId="77777777" w:rsidR="003E673F" w:rsidRPr="003E673F" w:rsidRDefault="003E673F" w:rsidP="003E673F">
      <w:pPr>
        <w:spacing w:line="312" w:lineRule="auto"/>
        <w:jc w:val="both"/>
        <w:rPr>
          <w:rFonts w:cs="Arial"/>
          <w:szCs w:val="22"/>
        </w:rPr>
      </w:pPr>
    </w:p>
    <w:p w14:paraId="54C42F00" w14:textId="11310016" w:rsidR="00CF1003" w:rsidRPr="005101A3" w:rsidRDefault="00CF1003" w:rsidP="00545F26">
      <w:pPr>
        <w:pStyle w:val="Listenabsatz"/>
        <w:numPr>
          <w:ilvl w:val="0"/>
          <w:numId w:val="36"/>
        </w:numPr>
        <w:spacing w:line="312" w:lineRule="auto"/>
        <w:jc w:val="both"/>
        <w:rPr>
          <w:rFonts w:cs="Arial"/>
          <w:szCs w:val="22"/>
        </w:rPr>
      </w:pPr>
      <w:r w:rsidRPr="005101A3">
        <w:rPr>
          <w:rFonts w:cs="Arial"/>
          <w:szCs w:val="22"/>
        </w:rPr>
        <w:t>Zur Qualifikation des Personals, das die Leistungen erbringt, zählen insbesondere folgende Berufsgruppen:</w:t>
      </w:r>
    </w:p>
    <w:bookmarkEnd w:id="2"/>
    <w:p w14:paraId="1AA16138" w14:textId="77777777" w:rsidR="00CF1003" w:rsidRPr="005101A3" w:rsidRDefault="00CF1003" w:rsidP="00545F26">
      <w:pPr>
        <w:pStyle w:val="Listenabsatz"/>
        <w:numPr>
          <w:ilvl w:val="0"/>
          <w:numId w:val="34"/>
        </w:numPr>
        <w:spacing w:line="312" w:lineRule="auto"/>
        <w:ind w:hanging="294"/>
        <w:jc w:val="both"/>
        <w:rPr>
          <w:rFonts w:cs="Arial"/>
          <w:szCs w:val="22"/>
        </w:rPr>
      </w:pPr>
      <w:r w:rsidRPr="005101A3">
        <w:rPr>
          <w:rFonts w:cs="Arial"/>
          <w:szCs w:val="22"/>
        </w:rPr>
        <w:t>Fachkraft (Studium)</w:t>
      </w:r>
    </w:p>
    <w:p w14:paraId="3C1B6DEC" w14:textId="77777777" w:rsidR="00CF1003" w:rsidRPr="00490516" w:rsidRDefault="00CF1003" w:rsidP="00545F26">
      <w:pPr>
        <w:pStyle w:val="Default"/>
        <w:numPr>
          <w:ilvl w:val="0"/>
          <w:numId w:val="33"/>
        </w:numPr>
        <w:spacing w:line="312" w:lineRule="auto"/>
        <w:jc w:val="both"/>
        <w:rPr>
          <w:sz w:val="22"/>
          <w:szCs w:val="22"/>
          <w:highlight w:val="yellow"/>
        </w:rPr>
      </w:pPr>
      <w:proofErr w:type="spellStart"/>
      <w:r w:rsidRPr="00490516">
        <w:rPr>
          <w:sz w:val="22"/>
          <w:szCs w:val="22"/>
          <w:highlight w:val="yellow"/>
        </w:rPr>
        <w:t>Sozialpädagog</w:t>
      </w:r>
      <w:proofErr w:type="spellEnd"/>
      <w:r w:rsidRPr="00490516">
        <w:rPr>
          <w:sz w:val="22"/>
          <w:szCs w:val="22"/>
          <w:highlight w:val="yellow"/>
        </w:rPr>
        <w:t xml:space="preserve">*in </w:t>
      </w:r>
    </w:p>
    <w:p w14:paraId="0354C2A4" w14:textId="77777777" w:rsidR="00CF1003" w:rsidRPr="00490516" w:rsidRDefault="00CF1003" w:rsidP="00545F26">
      <w:pPr>
        <w:pStyle w:val="Default"/>
        <w:numPr>
          <w:ilvl w:val="0"/>
          <w:numId w:val="33"/>
        </w:numPr>
        <w:spacing w:line="312" w:lineRule="auto"/>
        <w:jc w:val="both"/>
        <w:rPr>
          <w:sz w:val="22"/>
          <w:szCs w:val="22"/>
          <w:highlight w:val="yellow"/>
        </w:rPr>
      </w:pPr>
      <w:r w:rsidRPr="00490516">
        <w:rPr>
          <w:sz w:val="22"/>
          <w:szCs w:val="22"/>
          <w:highlight w:val="yellow"/>
        </w:rPr>
        <w:t xml:space="preserve">Sozialarbeiter*in </w:t>
      </w:r>
    </w:p>
    <w:p w14:paraId="65BBC120" w14:textId="77777777" w:rsidR="00CF1003" w:rsidRPr="00490516" w:rsidRDefault="00CF1003" w:rsidP="00545F26">
      <w:pPr>
        <w:pStyle w:val="Default"/>
        <w:numPr>
          <w:ilvl w:val="0"/>
          <w:numId w:val="33"/>
        </w:numPr>
        <w:spacing w:line="312" w:lineRule="auto"/>
        <w:jc w:val="both"/>
        <w:rPr>
          <w:sz w:val="22"/>
          <w:szCs w:val="22"/>
          <w:highlight w:val="yellow"/>
        </w:rPr>
      </w:pPr>
      <w:r w:rsidRPr="00490516">
        <w:rPr>
          <w:sz w:val="22"/>
          <w:szCs w:val="22"/>
          <w:highlight w:val="yellow"/>
        </w:rPr>
        <w:t>Psycholog*in</w:t>
      </w:r>
    </w:p>
    <w:p w14:paraId="6EECE7A1" w14:textId="77777777" w:rsidR="00CF1003" w:rsidRPr="00490516" w:rsidRDefault="00CF1003" w:rsidP="00545F26">
      <w:pPr>
        <w:pStyle w:val="Default"/>
        <w:numPr>
          <w:ilvl w:val="0"/>
          <w:numId w:val="33"/>
        </w:numPr>
        <w:spacing w:line="312" w:lineRule="auto"/>
        <w:jc w:val="both"/>
        <w:rPr>
          <w:sz w:val="22"/>
          <w:szCs w:val="22"/>
          <w:highlight w:val="yellow"/>
        </w:rPr>
      </w:pPr>
      <w:proofErr w:type="spellStart"/>
      <w:r w:rsidRPr="00490516">
        <w:rPr>
          <w:sz w:val="22"/>
          <w:szCs w:val="22"/>
          <w:highlight w:val="yellow"/>
        </w:rPr>
        <w:t>Heilpädagog</w:t>
      </w:r>
      <w:proofErr w:type="spellEnd"/>
      <w:r w:rsidRPr="00490516">
        <w:rPr>
          <w:sz w:val="22"/>
          <w:szCs w:val="22"/>
          <w:highlight w:val="yellow"/>
        </w:rPr>
        <w:t xml:space="preserve">*in </w:t>
      </w:r>
    </w:p>
    <w:p w14:paraId="4EF3B973" w14:textId="1758AE0F" w:rsidR="00CF1003" w:rsidRPr="00490516" w:rsidRDefault="00CF1003" w:rsidP="00545F26">
      <w:pPr>
        <w:pStyle w:val="Default"/>
        <w:numPr>
          <w:ilvl w:val="0"/>
          <w:numId w:val="33"/>
        </w:numPr>
        <w:spacing w:line="312" w:lineRule="auto"/>
        <w:jc w:val="both"/>
        <w:rPr>
          <w:sz w:val="22"/>
          <w:szCs w:val="22"/>
          <w:highlight w:val="yellow"/>
        </w:rPr>
      </w:pPr>
      <w:bookmarkStart w:id="3" w:name="_Hlk141265271"/>
      <w:r w:rsidRPr="00490516">
        <w:rPr>
          <w:sz w:val="22"/>
          <w:szCs w:val="22"/>
          <w:highlight w:val="yellow"/>
        </w:rPr>
        <w:t>…..</w:t>
      </w:r>
    </w:p>
    <w:bookmarkEnd w:id="3"/>
    <w:p w14:paraId="771E40CC" w14:textId="77777777" w:rsidR="00CF1003" w:rsidRPr="00490516" w:rsidRDefault="00CF1003" w:rsidP="00545F26">
      <w:pPr>
        <w:pStyle w:val="Default"/>
        <w:numPr>
          <w:ilvl w:val="0"/>
          <w:numId w:val="34"/>
        </w:numPr>
        <w:spacing w:line="312" w:lineRule="auto"/>
        <w:jc w:val="both"/>
        <w:rPr>
          <w:sz w:val="22"/>
          <w:szCs w:val="22"/>
          <w:highlight w:val="yellow"/>
        </w:rPr>
      </w:pPr>
      <w:r w:rsidRPr="00490516">
        <w:rPr>
          <w:sz w:val="22"/>
          <w:szCs w:val="22"/>
          <w:highlight w:val="yellow"/>
        </w:rPr>
        <w:t>Fachkraft (Ausbildung)</w:t>
      </w:r>
    </w:p>
    <w:p w14:paraId="0C3FF5FF" w14:textId="77777777" w:rsidR="00CF1003" w:rsidRPr="00490516" w:rsidRDefault="00CF1003" w:rsidP="00545F26">
      <w:pPr>
        <w:pStyle w:val="Default"/>
        <w:numPr>
          <w:ilvl w:val="0"/>
          <w:numId w:val="33"/>
        </w:numPr>
        <w:spacing w:line="312" w:lineRule="auto"/>
        <w:jc w:val="both"/>
        <w:rPr>
          <w:sz w:val="22"/>
          <w:szCs w:val="22"/>
          <w:highlight w:val="yellow"/>
        </w:rPr>
      </w:pPr>
      <w:bookmarkStart w:id="4" w:name="_Hlk141265333"/>
      <w:proofErr w:type="spellStart"/>
      <w:r w:rsidRPr="00490516">
        <w:rPr>
          <w:sz w:val="22"/>
          <w:szCs w:val="22"/>
          <w:highlight w:val="yellow"/>
        </w:rPr>
        <w:t>Heilpädagog</w:t>
      </w:r>
      <w:proofErr w:type="spellEnd"/>
      <w:r w:rsidRPr="00490516">
        <w:rPr>
          <w:sz w:val="22"/>
          <w:szCs w:val="22"/>
          <w:highlight w:val="yellow"/>
        </w:rPr>
        <w:t xml:space="preserve">*in </w:t>
      </w:r>
    </w:p>
    <w:bookmarkEnd w:id="4"/>
    <w:p w14:paraId="659FA591" w14:textId="4094B419" w:rsidR="00F172D0" w:rsidRPr="00490516" w:rsidRDefault="00CF1003" w:rsidP="00545F26">
      <w:pPr>
        <w:pStyle w:val="Default"/>
        <w:numPr>
          <w:ilvl w:val="0"/>
          <w:numId w:val="33"/>
        </w:numPr>
        <w:spacing w:line="312" w:lineRule="auto"/>
        <w:jc w:val="both"/>
        <w:rPr>
          <w:sz w:val="22"/>
          <w:szCs w:val="22"/>
          <w:highlight w:val="yellow"/>
        </w:rPr>
      </w:pPr>
      <w:r w:rsidRPr="00490516">
        <w:rPr>
          <w:sz w:val="22"/>
          <w:szCs w:val="22"/>
          <w:highlight w:val="yellow"/>
        </w:rPr>
        <w:t>…..</w:t>
      </w:r>
    </w:p>
    <w:p w14:paraId="389F934D" w14:textId="77777777" w:rsidR="00D42229" w:rsidRDefault="00D42229" w:rsidP="00545F26">
      <w:pPr>
        <w:spacing w:line="312" w:lineRule="auto"/>
        <w:jc w:val="both"/>
        <w:rPr>
          <w:rFonts w:cs="Arial"/>
          <w:color w:val="000000"/>
          <w:szCs w:val="22"/>
        </w:rPr>
      </w:pPr>
    </w:p>
    <w:p w14:paraId="125A2ABB" w14:textId="77777777" w:rsidR="00545F26" w:rsidRPr="005101A3" w:rsidRDefault="00545F26" w:rsidP="00545F26">
      <w:pPr>
        <w:spacing w:line="312" w:lineRule="auto"/>
        <w:jc w:val="both"/>
        <w:rPr>
          <w:rFonts w:cs="Arial"/>
          <w:color w:val="000000"/>
          <w:szCs w:val="22"/>
        </w:rPr>
      </w:pPr>
    </w:p>
    <w:p w14:paraId="04BEF167" w14:textId="401A3B82" w:rsidR="000A2D9B" w:rsidRDefault="000A2D9B" w:rsidP="00545F26">
      <w:pPr>
        <w:pStyle w:val="berschrift3"/>
        <w:spacing w:line="312" w:lineRule="auto"/>
        <w:jc w:val="center"/>
        <w:rPr>
          <w:rFonts w:cs="Arial"/>
          <w:sz w:val="24"/>
        </w:rPr>
      </w:pPr>
      <w:r w:rsidRPr="00545F26">
        <w:rPr>
          <w:rFonts w:cs="Arial"/>
          <w:sz w:val="24"/>
        </w:rPr>
        <w:t xml:space="preserve">§ </w:t>
      </w:r>
      <w:r w:rsidR="00B10EEF" w:rsidRPr="00545F26">
        <w:rPr>
          <w:rFonts w:cs="Arial"/>
          <w:sz w:val="24"/>
        </w:rPr>
        <w:t>1</w:t>
      </w:r>
      <w:r w:rsidR="00CE3F11" w:rsidRPr="00545F26">
        <w:rPr>
          <w:rFonts w:cs="Arial"/>
          <w:sz w:val="24"/>
        </w:rPr>
        <w:t>0</w:t>
      </w:r>
      <w:r w:rsidRPr="00545F26">
        <w:rPr>
          <w:rFonts w:cs="Arial"/>
          <w:sz w:val="24"/>
        </w:rPr>
        <w:t xml:space="preserve"> Räumliche und sächliche Ausstattung</w:t>
      </w:r>
    </w:p>
    <w:p w14:paraId="52021FAA" w14:textId="77777777" w:rsidR="00545F26" w:rsidRPr="00545F26" w:rsidRDefault="00545F26" w:rsidP="00545F26"/>
    <w:p w14:paraId="096AD16B" w14:textId="0F894739" w:rsidR="00506BF3" w:rsidRPr="005101A3" w:rsidRDefault="00545F26" w:rsidP="00545F26">
      <w:pPr>
        <w:spacing w:line="312" w:lineRule="auto"/>
        <w:jc w:val="both"/>
        <w:rPr>
          <w:rFonts w:cs="Arial"/>
          <w:color w:val="000000"/>
          <w:szCs w:val="22"/>
        </w:rPr>
      </w:pPr>
      <w:bookmarkStart w:id="5" w:name="_Hlk141265546"/>
      <w:r w:rsidRPr="00545F26">
        <w:rPr>
          <w:rFonts w:cs="Arial"/>
          <w:color w:val="000000"/>
          <w:szCs w:val="22"/>
        </w:rPr>
        <w:t>Für die Leistungen wird die erforderliche und geeignete räumliche und sächliche Ausstattung wie folgt vereinbart</w:t>
      </w:r>
      <w:r w:rsidR="00506BF3" w:rsidRPr="005101A3">
        <w:rPr>
          <w:rFonts w:cs="Arial"/>
          <w:color w:val="000000"/>
          <w:szCs w:val="22"/>
        </w:rPr>
        <w:t>:</w:t>
      </w:r>
    </w:p>
    <w:p w14:paraId="33531685" w14:textId="77777777" w:rsidR="00545F26" w:rsidRPr="00545F26" w:rsidRDefault="00CF1003" w:rsidP="003E673F">
      <w:pPr>
        <w:pStyle w:val="Listenabsatz"/>
        <w:numPr>
          <w:ilvl w:val="0"/>
          <w:numId w:val="2"/>
        </w:numPr>
        <w:spacing w:line="312" w:lineRule="auto"/>
        <w:ind w:left="851" w:hanging="425"/>
        <w:jc w:val="both"/>
        <w:rPr>
          <w:rFonts w:cs="Arial"/>
          <w:szCs w:val="22"/>
          <w:highlight w:val="yellow"/>
        </w:rPr>
      </w:pPr>
      <w:r w:rsidRPr="00545F26">
        <w:rPr>
          <w:rFonts w:cs="Arial"/>
          <w:szCs w:val="22"/>
          <w:highlight w:val="yellow"/>
        </w:rPr>
        <w:t>Verwaltungs-, Organisations- und Veranstaltungsflächen im Umfang von XXX m</w:t>
      </w:r>
      <w:r w:rsidRPr="00545F26">
        <w:rPr>
          <w:rFonts w:cs="Arial"/>
          <w:szCs w:val="22"/>
          <w:highlight w:val="yellow"/>
          <w:vertAlign w:val="superscript"/>
        </w:rPr>
        <w:t>2.</w:t>
      </w:r>
    </w:p>
    <w:p w14:paraId="5A12000D" w14:textId="457BA418" w:rsidR="00CF1003" w:rsidRPr="00545F26" w:rsidRDefault="00CF1003" w:rsidP="003E673F">
      <w:pPr>
        <w:pStyle w:val="Listenabsatz"/>
        <w:numPr>
          <w:ilvl w:val="0"/>
          <w:numId w:val="2"/>
        </w:numPr>
        <w:spacing w:line="312" w:lineRule="auto"/>
        <w:ind w:left="851" w:hanging="425"/>
        <w:jc w:val="both"/>
        <w:rPr>
          <w:rFonts w:cs="Arial"/>
          <w:szCs w:val="22"/>
          <w:highlight w:val="yellow"/>
        </w:rPr>
      </w:pPr>
      <w:r w:rsidRPr="00545F26">
        <w:rPr>
          <w:rFonts w:cs="Arial"/>
          <w:szCs w:val="22"/>
          <w:highlight w:val="yellow"/>
        </w:rPr>
        <w:t>Sächliche Ausstattung:</w:t>
      </w:r>
    </w:p>
    <w:tbl>
      <w:tblPr>
        <w:tblW w:w="8528"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5557"/>
      </w:tblGrid>
      <w:tr w:rsidR="00CF1003" w:rsidRPr="005101A3" w14:paraId="0811DBF2" w14:textId="77777777" w:rsidTr="00264CAA">
        <w:tc>
          <w:tcPr>
            <w:tcW w:w="2971" w:type="dxa"/>
            <w:shd w:val="clear" w:color="auto" w:fill="auto"/>
          </w:tcPr>
          <w:bookmarkEnd w:id="5"/>
          <w:p w14:paraId="7F98E1FD" w14:textId="77777777" w:rsidR="00CF1003" w:rsidRPr="005101A3" w:rsidRDefault="00CF1003" w:rsidP="00545F26">
            <w:pPr>
              <w:spacing w:line="312" w:lineRule="auto"/>
              <w:jc w:val="both"/>
              <w:rPr>
                <w:rFonts w:cs="Arial"/>
                <w:b/>
                <w:szCs w:val="22"/>
                <w:highlight w:val="yellow"/>
              </w:rPr>
            </w:pPr>
            <w:r w:rsidRPr="005101A3">
              <w:rPr>
                <w:rFonts w:cs="Arial"/>
                <w:b/>
                <w:szCs w:val="22"/>
                <w:highlight w:val="yellow"/>
              </w:rPr>
              <w:t>Gebäude/Büros</w:t>
            </w:r>
          </w:p>
        </w:tc>
        <w:tc>
          <w:tcPr>
            <w:tcW w:w="5557" w:type="dxa"/>
            <w:shd w:val="clear" w:color="auto" w:fill="auto"/>
          </w:tcPr>
          <w:p w14:paraId="27229D00" w14:textId="77777777" w:rsidR="00CF1003" w:rsidRPr="005101A3" w:rsidRDefault="00CF1003" w:rsidP="00545F26">
            <w:pPr>
              <w:numPr>
                <w:ilvl w:val="0"/>
                <w:numId w:val="13"/>
              </w:numPr>
              <w:spacing w:line="312" w:lineRule="auto"/>
              <w:ind w:left="459"/>
              <w:jc w:val="both"/>
              <w:rPr>
                <w:rFonts w:cs="Arial"/>
                <w:szCs w:val="22"/>
                <w:highlight w:val="yellow"/>
              </w:rPr>
            </w:pPr>
            <w:r w:rsidRPr="005101A3">
              <w:rPr>
                <w:rFonts w:cs="Arial"/>
                <w:szCs w:val="22"/>
                <w:highlight w:val="yellow"/>
              </w:rPr>
              <w:t>Umlagen</w:t>
            </w:r>
          </w:p>
          <w:p w14:paraId="75EDC6AA" w14:textId="77777777" w:rsidR="00CF1003" w:rsidRPr="005101A3" w:rsidRDefault="00CF1003" w:rsidP="00545F26">
            <w:pPr>
              <w:numPr>
                <w:ilvl w:val="0"/>
                <w:numId w:val="13"/>
              </w:numPr>
              <w:spacing w:line="312" w:lineRule="auto"/>
              <w:ind w:left="459"/>
              <w:jc w:val="both"/>
              <w:rPr>
                <w:rFonts w:cs="Arial"/>
                <w:szCs w:val="22"/>
                <w:highlight w:val="yellow"/>
              </w:rPr>
            </w:pPr>
            <w:r w:rsidRPr="005101A3">
              <w:rPr>
                <w:rFonts w:cs="Arial"/>
                <w:szCs w:val="22"/>
                <w:highlight w:val="yellow"/>
              </w:rPr>
              <w:t>Brandschutzbegehung</w:t>
            </w:r>
          </w:p>
          <w:p w14:paraId="3DEB5468" w14:textId="77777777" w:rsidR="00CF1003" w:rsidRPr="005101A3" w:rsidRDefault="00CF1003" w:rsidP="00545F26">
            <w:pPr>
              <w:numPr>
                <w:ilvl w:val="0"/>
                <w:numId w:val="13"/>
              </w:numPr>
              <w:spacing w:line="312" w:lineRule="auto"/>
              <w:ind w:left="459"/>
              <w:jc w:val="both"/>
              <w:rPr>
                <w:rFonts w:cs="Arial"/>
                <w:szCs w:val="22"/>
                <w:highlight w:val="yellow"/>
              </w:rPr>
            </w:pPr>
            <w:r w:rsidRPr="005101A3">
              <w:rPr>
                <w:rFonts w:cs="Arial"/>
                <w:szCs w:val="22"/>
                <w:highlight w:val="yellow"/>
              </w:rPr>
              <w:t>Sonstige Vorgaben?</w:t>
            </w:r>
          </w:p>
        </w:tc>
      </w:tr>
      <w:tr w:rsidR="00CF1003" w:rsidRPr="005101A3" w14:paraId="1BBAACC5" w14:textId="77777777" w:rsidTr="00264CAA">
        <w:tc>
          <w:tcPr>
            <w:tcW w:w="2971" w:type="dxa"/>
            <w:shd w:val="clear" w:color="auto" w:fill="auto"/>
          </w:tcPr>
          <w:p w14:paraId="302F954D" w14:textId="77777777" w:rsidR="00CF1003" w:rsidRPr="005101A3" w:rsidRDefault="00CF1003" w:rsidP="00545F26">
            <w:pPr>
              <w:spacing w:line="312" w:lineRule="auto"/>
              <w:ind w:left="28"/>
              <w:jc w:val="both"/>
              <w:rPr>
                <w:rFonts w:cs="Arial"/>
                <w:b/>
                <w:szCs w:val="22"/>
                <w:highlight w:val="yellow"/>
              </w:rPr>
            </w:pPr>
            <w:r w:rsidRPr="005101A3">
              <w:rPr>
                <w:rFonts w:cs="Arial"/>
                <w:b/>
                <w:szCs w:val="22"/>
                <w:highlight w:val="yellow"/>
              </w:rPr>
              <w:t>Fuhrpark</w:t>
            </w:r>
          </w:p>
        </w:tc>
        <w:tc>
          <w:tcPr>
            <w:tcW w:w="5557" w:type="dxa"/>
            <w:shd w:val="clear" w:color="auto" w:fill="auto"/>
          </w:tcPr>
          <w:p w14:paraId="2C7F8244" w14:textId="77777777" w:rsidR="00CF1003" w:rsidRPr="005101A3" w:rsidRDefault="00CF1003" w:rsidP="00545F26">
            <w:pPr>
              <w:numPr>
                <w:ilvl w:val="0"/>
                <w:numId w:val="13"/>
              </w:numPr>
              <w:spacing w:line="312" w:lineRule="auto"/>
              <w:ind w:left="459"/>
              <w:jc w:val="both"/>
              <w:rPr>
                <w:rFonts w:cs="Arial"/>
                <w:szCs w:val="22"/>
                <w:highlight w:val="yellow"/>
              </w:rPr>
            </w:pPr>
            <w:r w:rsidRPr="005101A3">
              <w:rPr>
                <w:rFonts w:cs="Arial"/>
                <w:szCs w:val="22"/>
                <w:highlight w:val="yellow"/>
              </w:rPr>
              <w:t>1 Dienstauto</w:t>
            </w:r>
          </w:p>
          <w:p w14:paraId="32B535A2" w14:textId="77777777" w:rsidR="00CF1003" w:rsidRPr="005101A3" w:rsidRDefault="00CF1003" w:rsidP="00545F26">
            <w:pPr>
              <w:numPr>
                <w:ilvl w:val="0"/>
                <w:numId w:val="13"/>
              </w:numPr>
              <w:spacing w:line="312" w:lineRule="auto"/>
              <w:ind w:left="459"/>
              <w:jc w:val="both"/>
              <w:rPr>
                <w:rFonts w:cs="Arial"/>
                <w:szCs w:val="22"/>
                <w:highlight w:val="yellow"/>
              </w:rPr>
            </w:pPr>
            <w:r w:rsidRPr="005101A3">
              <w:rPr>
                <w:rFonts w:cs="Arial"/>
                <w:szCs w:val="22"/>
                <w:highlight w:val="yellow"/>
              </w:rPr>
              <w:t>Instandhaltung des o.g. Fuhrparks</w:t>
            </w:r>
          </w:p>
          <w:p w14:paraId="6CD753E7" w14:textId="77777777" w:rsidR="00CF1003" w:rsidRPr="005101A3" w:rsidRDefault="00CF1003" w:rsidP="00545F26">
            <w:pPr>
              <w:numPr>
                <w:ilvl w:val="0"/>
                <w:numId w:val="13"/>
              </w:numPr>
              <w:spacing w:line="312" w:lineRule="auto"/>
              <w:ind w:left="459"/>
              <w:jc w:val="both"/>
              <w:rPr>
                <w:rFonts w:cs="Arial"/>
                <w:szCs w:val="22"/>
                <w:highlight w:val="yellow"/>
              </w:rPr>
            </w:pPr>
          </w:p>
        </w:tc>
      </w:tr>
      <w:tr w:rsidR="00CF1003" w:rsidRPr="005101A3" w14:paraId="640B4F16" w14:textId="77777777" w:rsidTr="00264CAA">
        <w:tc>
          <w:tcPr>
            <w:tcW w:w="2971" w:type="dxa"/>
            <w:shd w:val="clear" w:color="auto" w:fill="auto"/>
          </w:tcPr>
          <w:p w14:paraId="6382D21D" w14:textId="77777777" w:rsidR="00CF1003" w:rsidRPr="005101A3" w:rsidRDefault="00CF1003" w:rsidP="00545F26">
            <w:pPr>
              <w:spacing w:line="312" w:lineRule="auto"/>
              <w:ind w:left="28"/>
              <w:jc w:val="both"/>
              <w:rPr>
                <w:rFonts w:cs="Arial"/>
                <w:b/>
                <w:szCs w:val="22"/>
                <w:highlight w:val="yellow"/>
              </w:rPr>
            </w:pPr>
            <w:r w:rsidRPr="005101A3">
              <w:rPr>
                <w:rFonts w:cs="Arial"/>
                <w:b/>
                <w:szCs w:val="22"/>
                <w:highlight w:val="yellow"/>
              </w:rPr>
              <w:t xml:space="preserve">Besonderes Spiel- und Fördermaterial </w:t>
            </w:r>
          </w:p>
        </w:tc>
        <w:tc>
          <w:tcPr>
            <w:tcW w:w="5557" w:type="dxa"/>
            <w:shd w:val="clear" w:color="auto" w:fill="auto"/>
          </w:tcPr>
          <w:p w14:paraId="2CC3867E" w14:textId="77777777" w:rsidR="00CF1003" w:rsidRPr="005101A3" w:rsidRDefault="00CF1003" w:rsidP="00545F26">
            <w:pPr>
              <w:numPr>
                <w:ilvl w:val="0"/>
                <w:numId w:val="13"/>
              </w:numPr>
              <w:spacing w:line="312" w:lineRule="auto"/>
              <w:ind w:left="459"/>
              <w:jc w:val="both"/>
              <w:rPr>
                <w:rFonts w:cs="Arial"/>
                <w:szCs w:val="22"/>
                <w:highlight w:val="yellow"/>
              </w:rPr>
            </w:pPr>
          </w:p>
        </w:tc>
      </w:tr>
      <w:tr w:rsidR="00CF1003" w:rsidRPr="005101A3" w14:paraId="0DC90BE4" w14:textId="77777777" w:rsidTr="00264CAA">
        <w:tc>
          <w:tcPr>
            <w:tcW w:w="2971" w:type="dxa"/>
            <w:shd w:val="clear" w:color="auto" w:fill="auto"/>
          </w:tcPr>
          <w:p w14:paraId="20E5EB7E" w14:textId="77777777" w:rsidR="00CF1003" w:rsidRPr="005101A3" w:rsidRDefault="00CF1003" w:rsidP="00545F26">
            <w:pPr>
              <w:spacing w:line="312" w:lineRule="auto"/>
              <w:jc w:val="both"/>
              <w:rPr>
                <w:rFonts w:cs="Arial"/>
                <w:b/>
                <w:bCs/>
                <w:szCs w:val="22"/>
                <w:highlight w:val="yellow"/>
              </w:rPr>
            </w:pPr>
            <w:r w:rsidRPr="005101A3">
              <w:rPr>
                <w:rFonts w:cs="Arial"/>
                <w:b/>
                <w:bCs/>
                <w:szCs w:val="22"/>
                <w:highlight w:val="yellow"/>
              </w:rPr>
              <w:t>weiteres</w:t>
            </w:r>
          </w:p>
        </w:tc>
        <w:tc>
          <w:tcPr>
            <w:tcW w:w="5557" w:type="dxa"/>
            <w:shd w:val="clear" w:color="auto" w:fill="auto"/>
          </w:tcPr>
          <w:p w14:paraId="2F87F4DA" w14:textId="77777777" w:rsidR="00CF1003" w:rsidRPr="005101A3" w:rsidRDefault="00CF1003" w:rsidP="00545F26">
            <w:pPr>
              <w:numPr>
                <w:ilvl w:val="0"/>
                <w:numId w:val="13"/>
              </w:numPr>
              <w:spacing w:line="312" w:lineRule="auto"/>
              <w:ind w:left="459"/>
              <w:jc w:val="both"/>
              <w:rPr>
                <w:rFonts w:cs="Arial"/>
                <w:szCs w:val="22"/>
                <w:highlight w:val="yellow"/>
              </w:rPr>
            </w:pPr>
          </w:p>
        </w:tc>
      </w:tr>
    </w:tbl>
    <w:p w14:paraId="74D9E23F" w14:textId="77777777" w:rsidR="00CF1003" w:rsidRPr="005101A3" w:rsidRDefault="00CF1003" w:rsidP="00545F26">
      <w:pPr>
        <w:pStyle w:val="Listenabsatz"/>
        <w:spacing w:line="312" w:lineRule="auto"/>
        <w:ind w:left="426"/>
        <w:jc w:val="both"/>
        <w:rPr>
          <w:rFonts w:cs="Arial"/>
          <w:szCs w:val="22"/>
          <w:highlight w:val="yellow"/>
        </w:rPr>
      </w:pPr>
    </w:p>
    <w:p w14:paraId="65C98278" w14:textId="2871A56C" w:rsidR="00CF1003" w:rsidRPr="003E673F" w:rsidRDefault="00CF1003" w:rsidP="003E673F">
      <w:pPr>
        <w:pStyle w:val="Listenabsatz"/>
        <w:numPr>
          <w:ilvl w:val="0"/>
          <w:numId w:val="2"/>
        </w:numPr>
        <w:spacing w:line="312" w:lineRule="auto"/>
        <w:ind w:left="851" w:hanging="425"/>
        <w:jc w:val="both"/>
        <w:rPr>
          <w:rFonts w:cs="Arial"/>
          <w:szCs w:val="22"/>
          <w:highlight w:val="yellow"/>
        </w:rPr>
      </w:pPr>
      <w:r w:rsidRPr="003E673F">
        <w:rPr>
          <w:rFonts w:cs="Arial"/>
          <w:szCs w:val="22"/>
          <w:highlight w:val="yellow"/>
        </w:rPr>
        <w:t>Weitere betriebsnotwendige Anlagen:</w:t>
      </w:r>
    </w:p>
    <w:p w14:paraId="3B24AA37" w14:textId="77777777" w:rsidR="00D83B5D" w:rsidRPr="005101A3" w:rsidRDefault="00D83B5D" w:rsidP="00545F26">
      <w:pPr>
        <w:spacing w:line="312" w:lineRule="auto"/>
        <w:jc w:val="both"/>
        <w:rPr>
          <w:rFonts w:cs="Arial"/>
          <w:color w:val="000000"/>
          <w:szCs w:val="22"/>
        </w:rPr>
      </w:pPr>
    </w:p>
    <w:p w14:paraId="08A2DEC5" w14:textId="77777777" w:rsidR="007A496A" w:rsidRPr="005101A3" w:rsidRDefault="007A496A" w:rsidP="00545F26">
      <w:pPr>
        <w:spacing w:line="312" w:lineRule="auto"/>
        <w:jc w:val="both"/>
        <w:rPr>
          <w:rFonts w:cs="Arial"/>
          <w:b/>
          <w:bCs/>
          <w:szCs w:val="22"/>
        </w:rPr>
      </w:pPr>
    </w:p>
    <w:p w14:paraId="6456E98A" w14:textId="5EBD8162" w:rsidR="00714808" w:rsidRDefault="00B10EEF" w:rsidP="003E673F">
      <w:pPr>
        <w:pStyle w:val="berschrift3"/>
        <w:spacing w:line="312" w:lineRule="auto"/>
        <w:jc w:val="center"/>
        <w:rPr>
          <w:rFonts w:cs="Arial"/>
          <w:sz w:val="22"/>
          <w:szCs w:val="22"/>
        </w:rPr>
      </w:pPr>
      <w:r w:rsidRPr="003E673F">
        <w:rPr>
          <w:rFonts w:cs="Arial"/>
          <w:sz w:val="24"/>
        </w:rPr>
        <w:t>§ 1</w:t>
      </w:r>
      <w:r w:rsidR="00CE3F11" w:rsidRPr="003E673F">
        <w:rPr>
          <w:rFonts w:cs="Arial"/>
          <w:sz w:val="24"/>
        </w:rPr>
        <w:t>1</w:t>
      </w:r>
      <w:r w:rsidR="00714808" w:rsidRPr="003E673F">
        <w:rPr>
          <w:rFonts w:cs="Arial"/>
          <w:sz w:val="24"/>
        </w:rPr>
        <w:t xml:space="preserve"> Qualität </w:t>
      </w:r>
      <w:r w:rsidR="00A8590F" w:rsidRPr="003E673F">
        <w:rPr>
          <w:rFonts w:cs="Arial"/>
          <w:sz w:val="24"/>
        </w:rPr>
        <w:t xml:space="preserve">einschließlich der Wirksamkeit </w:t>
      </w:r>
      <w:r w:rsidR="00085B82" w:rsidRPr="003E673F">
        <w:rPr>
          <w:rFonts w:cs="Arial"/>
          <w:sz w:val="24"/>
        </w:rPr>
        <w:t>der Leistungen</w:t>
      </w:r>
    </w:p>
    <w:p w14:paraId="2A4EC2E0" w14:textId="77777777" w:rsidR="003E673F" w:rsidRPr="003E673F" w:rsidRDefault="003E673F" w:rsidP="003E673F"/>
    <w:p w14:paraId="3BA6075E" w14:textId="6F6BB9EB" w:rsidR="00007E94" w:rsidRDefault="00007E94" w:rsidP="00545F26">
      <w:pPr>
        <w:pStyle w:val="Listenabsatz"/>
        <w:numPr>
          <w:ilvl w:val="0"/>
          <w:numId w:val="4"/>
        </w:numPr>
        <w:spacing w:line="312" w:lineRule="auto"/>
        <w:ind w:left="426" w:hanging="426"/>
        <w:jc w:val="both"/>
        <w:rPr>
          <w:rFonts w:cs="Arial"/>
          <w:color w:val="000000"/>
          <w:szCs w:val="22"/>
        </w:rPr>
      </w:pPr>
      <w:r w:rsidRPr="005101A3">
        <w:rPr>
          <w:rFonts w:cs="Arial"/>
          <w:color w:val="000000"/>
          <w:szCs w:val="22"/>
        </w:rPr>
        <w:t xml:space="preserve">Die Qualität der Leistungen orientiert sich an den fachlichen Zielen. Sie ergibt sich aus der Eignung der Leistungserbringung zur Erreichung der vereinbarten Ziele sowie </w:t>
      </w:r>
      <w:r w:rsidR="002A3EEC" w:rsidRPr="005101A3">
        <w:rPr>
          <w:rFonts w:cs="Arial"/>
          <w:color w:val="000000"/>
          <w:szCs w:val="22"/>
        </w:rPr>
        <w:t>der</w:t>
      </w:r>
      <w:r w:rsidR="00980F8C" w:rsidRPr="005101A3">
        <w:rPr>
          <w:rFonts w:cs="Arial"/>
          <w:color w:val="000000"/>
          <w:szCs w:val="22"/>
        </w:rPr>
        <w:t xml:space="preserve"> </w:t>
      </w:r>
      <w:r w:rsidRPr="005101A3">
        <w:rPr>
          <w:rFonts w:cs="Arial"/>
          <w:color w:val="000000"/>
          <w:szCs w:val="22"/>
        </w:rPr>
        <w:t>hierzu erforderlichen Ressourcen- und Prozessorganisation.</w:t>
      </w:r>
    </w:p>
    <w:p w14:paraId="6AAE3998" w14:textId="77777777" w:rsidR="003E673F" w:rsidRPr="005101A3" w:rsidRDefault="003E673F" w:rsidP="003E673F">
      <w:pPr>
        <w:pStyle w:val="Listenabsatz"/>
        <w:spacing w:line="312" w:lineRule="auto"/>
        <w:ind w:left="426"/>
        <w:jc w:val="both"/>
        <w:rPr>
          <w:rFonts w:cs="Arial"/>
          <w:color w:val="000000"/>
          <w:szCs w:val="22"/>
        </w:rPr>
      </w:pPr>
    </w:p>
    <w:p w14:paraId="5A70E339" w14:textId="6C8DE739" w:rsidR="00CF1003" w:rsidRDefault="00CF1003" w:rsidP="00545F26">
      <w:pPr>
        <w:pStyle w:val="Listenabsatz"/>
        <w:numPr>
          <w:ilvl w:val="0"/>
          <w:numId w:val="4"/>
        </w:numPr>
        <w:spacing w:line="312" w:lineRule="auto"/>
        <w:ind w:left="426" w:hanging="426"/>
        <w:jc w:val="both"/>
        <w:rPr>
          <w:rFonts w:cs="Arial"/>
          <w:color w:val="000000"/>
          <w:szCs w:val="22"/>
        </w:rPr>
      </w:pPr>
      <w:r w:rsidRPr="005101A3">
        <w:rPr>
          <w:rFonts w:cs="Arial"/>
          <w:color w:val="000000"/>
          <w:szCs w:val="22"/>
        </w:rPr>
        <w:t>Der Leistungserbringer dokumentiert im Rahmen seines Leistungsangebots die für die jeweilige leistungsberechtigte Person erbrachte Leistung hinsichtlich des Datums, des Umfangs und des Inhalts.</w:t>
      </w:r>
    </w:p>
    <w:p w14:paraId="30DF28E6" w14:textId="77777777" w:rsidR="003E673F" w:rsidRPr="003E673F" w:rsidRDefault="003E673F" w:rsidP="003E673F">
      <w:pPr>
        <w:spacing w:line="312" w:lineRule="auto"/>
        <w:jc w:val="both"/>
        <w:rPr>
          <w:rFonts w:cs="Arial"/>
          <w:color w:val="000000"/>
          <w:szCs w:val="22"/>
        </w:rPr>
      </w:pPr>
    </w:p>
    <w:p w14:paraId="37C9EE21" w14:textId="77777777" w:rsidR="00CF1003" w:rsidRPr="005101A3" w:rsidRDefault="00CF1003" w:rsidP="00545F26">
      <w:pPr>
        <w:pStyle w:val="Listenabsatz"/>
        <w:numPr>
          <w:ilvl w:val="0"/>
          <w:numId w:val="4"/>
        </w:numPr>
        <w:spacing w:line="312" w:lineRule="auto"/>
        <w:ind w:left="426" w:hanging="426"/>
        <w:jc w:val="both"/>
        <w:rPr>
          <w:rFonts w:cs="Arial"/>
          <w:color w:val="000000"/>
          <w:szCs w:val="22"/>
          <w:highlight w:val="yellow"/>
        </w:rPr>
      </w:pPr>
      <w:r w:rsidRPr="005101A3">
        <w:rPr>
          <w:rFonts w:cs="Arial"/>
          <w:color w:val="000000"/>
          <w:szCs w:val="22"/>
          <w:highlight w:val="yellow"/>
        </w:rPr>
        <w:t>Als Maßstäbe für die Strukturqualität werden vereinbart:</w:t>
      </w:r>
    </w:p>
    <w:p w14:paraId="39BB20B8" w14:textId="77777777" w:rsidR="00281D3D" w:rsidRPr="005101A3" w:rsidRDefault="00CF1003" w:rsidP="00545F26">
      <w:pPr>
        <w:pStyle w:val="Listenabsatz"/>
        <w:numPr>
          <w:ilvl w:val="0"/>
          <w:numId w:val="2"/>
        </w:numPr>
        <w:spacing w:line="312" w:lineRule="auto"/>
        <w:ind w:left="786"/>
        <w:jc w:val="both"/>
        <w:rPr>
          <w:rFonts w:cs="Arial"/>
          <w:color w:val="000000"/>
          <w:szCs w:val="22"/>
          <w:highlight w:val="yellow"/>
        </w:rPr>
      </w:pPr>
      <w:r w:rsidRPr="005101A3">
        <w:rPr>
          <w:rFonts w:cs="Arial"/>
          <w:i/>
          <w:color w:val="000000"/>
          <w:szCs w:val="22"/>
          <w:highlight w:val="yellow"/>
        </w:rPr>
        <w:t>[individuell zu vereinbaren, siehe Beispielskatalog § 37 Abs. 5 LRV]</w:t>
      </w:r>
    </w:p>
    <w:p w14:paraId="56F5979F" w14:textId="78DC846C" w:rsidR="00CF1003" w:rsidRDefault="00CF1003" w:rsidP="00545F26">
      <w:pPr>
        <w:spacing w:line="312" w:lineRule="auto"/>
        <w:ind w:left="426"/>
        <w:jc w:val="both"/>
        <w:rPr>
          <w:rFonts w:cs="Arial"/>
          <w:color w:val="000000"/>
          <w:szCs w:val="22"/>
          <w:highlight w:val="yellow"/>
        </w:rPr>
      </w:pPr>
      <w:r w:rsidRPr="005101A3">
        <w:rPr>
          <w:rFonts w:cs="Arial"/>
          <w:color w:val="000000"/>
          <w:szCs w:val="22"/>
          <w:highlight w:val="yellow"/>
        </w:rPr>
        <w:t>Die personelle Ausstattung zählt zur vereinbarten Strukturqualität. Der Leistungserbringer verfügt über eine Gewaltschutzkonzeption sowie über eine Vereinbarung nach §8a SGB VIII.</w:t>
      </w:r>
    </w:p>
    <w:p w14:paraId="6E6F15D5" w14:textId="77777777" w:rsidR="003E673F" w:rsidRPr="005101A3" w:rsidRDefault="003E673F" w:rsidP="00545F26">
      <w:pPr>
        <w:spacing w:line="312" w:lineRule="auto"/>
        <w:ind w:left="426"/>
        <w:jc w:val="both"/>
        <w:rPr>
          <w:rFonts w:cs="Arial"/>
          <w:color w:val="000000"/>
          <w:szCs w:val="22"/>
          <w:highlight w:val="yellow"/>
        </w:rPr>
      </w:pPr>
    </w:p>
    <w:p w14:paraId="26C68382" w14:textId="77777777" w:rsidR="00CF1003" w:rsidRPr="005101A3" w:rsidRDefault="00CF1003" w:rsidP="00545F26">
      <w:pPr>
        <w:pStyle w:val="Listenabsatz"/>
        <w:numPr>
          <w:ilvl w:val="0"/>
          <w:numId w:val="4"/>
        </w:numPr>
        <w:spacing w:line="312" w:lineRule="auto"/>
        <w:ind w:left="426" w:hanging="426"/>
        <w:jc w:val="both"/>
        <w:rPr>
          <w:rFonts w:cs="Arial"/>
          <w:color w:val="000000"/>
          <w:szCs w:val="22"/>
          <w:highlight w:val="yellow"/>
        </w:rPr>
      </w:pPr>
      <w:r w:rsidRPr="005101A3">
        <w:rPr>
          <w:rFonts w:cs="Arial"/>
          <w:color w:val="000000"/>
          <w:szCs w:val="22"/>
          <w:highlight w:val="yellow"/>
        </w:rPr>
        <w:t>Als Maßstäbe für die Prozessqualität werden vereinbart:</w:t>
      </w:r>
    </w:p>
    <w:p w14:paraId="7CC15F38" w14:textId="20A0C9F9" w:rsidR="00CF1003" w:rsidRPr="003E673F" w:rsidRDefault="00CF1003" w:rsidP="00545F26">
      <w:pPr>
        <w:pStyle w:val="Listenabsatz"/>
        <w:numPr>
          <w:ilvl w:val="0"/>
          <w:numId w:val="2"/>
        </w:numPr>
        <w:spacing w:line="312" w:lineRule="auto"/>
        <w:ind w:left="786"/>
        <w:jc w:val="both"/>
        <w:rPr>
          <w:rFonts w:cs="Arial"/>
          <w:color w:val="000000"/>
          <w:szCs w:val="22"/>
          <w:highlight w:val="yellow"/>
        </w:rPr>
      </w:pPr>
      <w:r w:rsidRPr="005101A3">
        <w:rPr>
          <w:rFonts w:cs="Arial"/>
          <w:i/>
          <w:color w:val="000000"/>
          <w:szCs w:val="22"/>
          <w:highlight w:val="yellow"/>
        </w:rPr>
        <w:t>[individuell zu vereinbaren, siehe Beispielskatalog § 37 Abs. 6 LRV]</w:t>
      </w:r>
    </w:p>
    <w:p w14:paraId="060F58E6" w14:textId="77777777" w:rsidR="003E673F" w:rsidRPr="005101A3" w:rsidRDefault="003E673F" w:rsidP="003E673F">
      <w:pPr>
        <w:pStyle w:val="Listenabsatz"/>
        <w:spacing w:line="312" w:lineRule="auto"/>
        <w:ind w:left="786"/>
        <w:jc w:val="both"/>
        <w:rPr>
          <w:rFonts w:cs="Arial"/>
          <w:color w:val="000000"/>
          <w:szCs w:val="22"/>
          <w:highlight w:val="yellow"/>
        </w:rPr>
      </w:pPr>
    </w:p>
    <w:p w14:paraId="216EE8D2" w14:textId="77777777" w:rsidR="00CF1003" w:rsidRPr="005101A3" w:rsidRDefault="00CF1003" w:rsidP="00545F26">
      <w:pPr>
        <w:pStyle w:val="Listenabsatz"/>
        <w:numPr>
          <w:ilvl w:val="0"/>
          <w:numId w:val="4"/>
        </w:numPr>
        <w:spacing w:line="312" w:lineRule="auto"/>
        <w:ind w:left="426" w:hanging="426"/>
        <w:jc w:val="both"/>
        <w:rPr>
          <w:rFonts w:cs="Arial"/>
          <w:color w:val="000000"/>
          <w:szCs w:val="22"/>
          <w:highlight w:val="yellow"/>
        </w:rPr>
      </w:pPr>
      <w:r w:rsidRPr="005101A3">
        <w:rPr>
          <w:rFonts w:cs="Arial"/>
          <w:color w:val="000000"/>
          <w:szCs w:val="22"/>
          <w:highlight w:val="yellow"/>
        </w:rPr>
        <w:t>Als Maßstäbe für die Zielerreichung werden vereinbart:</w:t>
      </w:r>
    </w:p>
    <w:p w14:paraId="46FBBDF0" w14:textId="62C525A1" w:rsidR="00CF1003" w:rsidRPr="003E673F" w:rsidRDefault="00CF1003" w:rsidP="00545F26">
      <w:pPr>
        <w:pStyle w:val="Listenabsatz"/>
        <w:numPr>
          <w:ilvl w:val="0"/>
          <w:numId w:val="2"/>
        </w:numPr>
        <w:spacing w:line="312" w:lineRule="auto"/>
        <w:ind w:left="786"/>
        <w:jc w:val="both"/>
        <w:rPr>
          <w:rFonts w:cs="Arial"/>
          <w:color w:val="000000"/>
          <w:szCs w:val="22"/>
          <w:highlight w:val="yellow"/>
        </w:rPr>
      </w:pPr>
      <w:r w:rsidRPr="005101A3">
        <w:rPr>
          <w:rFonts w:cs="Arial"/>
          <w:i/>
          <w:color w:val="000000"/>
          <w:szCs w:val="22"/>
          <w:highlight w:val="yellow"/>
        </w:rPr>
        <w:t>[individuell zu vereinbaren]</w:t>
      </w:r>
    </w:p>
    <w:p w14:paraId="3411675D" w14:textId="77777777" w:rsidR="003E673F" w:rsidRPr="005101A3" w:rsidRDefault="003E673F" w:rsidP="003E673F">
      <w:pPr>
        <w:pStyle w:val="Listenabsatz"/>
        <w:spacing w:line="312" w:lineRule="auto"/>
        <w:ind w:left="786"/>
        <w:jc w:val="both"/>
        <w:rPr>
          <w:rFonts w:cs="Arial"/>
          <w:color w:val="000000"/>
          <w:szCs w:val="22"/>
          <w:highlight w:val="yellow"/>
        </w:rPr>
      </w:pPr>
    </w:p>
    <w:p w14:paraId="42B274C8" w14:textId="77777777" w:rsidR="00CF1003" w:rsidRPr="005101A3" w:rsidRDefault="00CF1003" w:rsidP="00545F26">
      <w:pPr>
        <w:pStyle w:val="Listenabsatz"/>
        <w:numPr>
          <w:ilvl w:val="0"/>
          <w:numId w:val="4"/>
        </w:numPr>
        <w:spacing w:line="312" w:lineRule="auto"/>
        <w:ind w:left="426" w:hanging="426"/>
        <w:jc w:val="both"/>
        <w:rPr>
          <w:rFonts w:cs="Arial"/>
          <w:color w:val="000000"/>
          <w:szCs w:val="22"/>
          <w:highlight w:val="yellow"/>
        </w:rPr>
      </w:pPr>
      <w:r w:rsidRPr="005101A3">
        <w:rPr>
          <w:rFonts w:cs="Arial"/>
          <w:color w:val="000000"/>
          <w:szCs w:val="22"/>
          <w:highlight w:val="yellow"/>
        </w:rPr>
        <w:lastRenderedPageBreak/>
        <w:t xml:space="preserve">Zur Sicherung der Qualität verwendet der Leistungserbringer folgendes System der Qualitätssicherung: </w:t>
      </w:r>
      <w:r w:rsidRPr="005101A3">
        <w:rPr>
          <w:rFonts w:cs="Arial"/>
          <w:i/>
          <w:color w:val="000000"/>
          <w:szCs w:val="22"/>
          <w:highlight w:val="yellow"/>
        </w:rPr>
        <w:t>[frei wählbar]</w:t>
      </w:r>
    </w:p>
    <w:p w14:paraId="5336F944" w14:textId="77777777" w:rsidR="00CF1003" w:rsidRPr="005101A3" w:rsidRDefault="00CF1003" w:rsidP="00545F26">
      <w:pPr>
        <w:pStyle w:val="Listenabsatz"/>
        <w:spacing w:line="312" w:lineRule="auto"/>
        <w:ind w:left="426"/>
        <w:jc w:val="both"/>
        <w:rPr>
          <w:rFonts w:cs="Arial"/>
          <w:color w:val="000000"/>
          <w:szCs w:val="22"/>
          <w:highlight w:val="yellow"/>
        </w:rPr>
      </w:pPr>
      <w:r w:rsidRPr="005101A3">
        <w:rPr>
          <w:rFonts w:cs="Arial"/>
          <w:color w:val="000000"/>
          <w:szCs w:val="22"/>
          <w:highlight w:val="yellow"/>
        </w:rPr>
        <w:t>Als konkrete Verfahren und Maßnahmen werden vereinbart:</w:t>
      </w:r>
    </w:p>
    <w:p w14:paraId="13E6278C" w14:textId="4B9E8C59" w:rsidR="00CF1003" w:rsidRPr="003E673F" w:rsidRDefault="00CF1003" w:rsidP="00545F26">
      <w:pPr>
        <w:pStyle w:val="Listenabsatz"/>
        <w:numPr>
          <w:ilvl w:val="0"/>
          <w:numId w:val="2"/>
        </w:numPr>
        <w:spacing w:line="312" w:lineRule="auto"/>
        <w:ind w:left="786"/>
        <w:jc w:val="both"/>
        <w:rPr>
          <w:rFonts w:cs="Arial"/>
          <w:color w:val="000000"/>
          <w:szCs w:val="22"/>
          <w:highlight w:val="yellow"/>
        </w:rPr>
      </w:pPr>
      <w:r w:rsidRPr="005101A3">
        <w:rPr>
          <w:rFonts w:cs="Arial"/>
          <w:i/>
          <w:color w:val="000000"/>
          <w:szCs w:val="22"/>
          <w:highlight w:val="yellow"/>
        </w:rPr>
        <w:t>[individuell zu vereinbaren, siehe Beispielskatalog § 37 Abs. 8 LRV]</w:t>
      </w:r>
    </w:p>
    <w:p w14:paraId="015F3051" w14:textId="77777777" w:rsidR="003E673F" w:rsidRPr="005101A3" w:rsidRDefault="003E673F" w:rsidP="003E673F">
      <w:pPr>
        <w:pStyle w:val="Listenabsatz"/>
        <w:spacing w:line="312" w:lineRule="auto"/>
        <w:ind w:left="786"/>
        <w:jc w:val="both"/>
        <w:rPr>
          <w:rFonts w:cs="Arial"/>
          <w:color w:val="000000"/>
          <w:szCs w:val="22"/>
          <w:highlight w:val="yellow"/>
        </w:rPr>
      </w:pPr>
    </w:p>
    <w:p w14:paraId="60E9EC0C" w14:textId="47799DAC" w:rsidR="00CF1003" w:rsidRPr="003E673F" w:rsidRDefault="00CF1003" w:rsidP="00545F26">
      <w:pPr>
        <w:pStyle w:val="Listenabsatz"/>
        <w:numPr>
          <w:ilvl w:val="0"/>
          <w:numId w:val="4"/>
        </w:numPr>
        <w:spacing w:line="312" w:lineRule="auto"/>
        <w:ind w:left="426" w:hanging="426"/>
        <w:jc w:val="both"/>
        <w:rPr>
          <w:rFonts w:cs="Arial"/>
          <w:i/>
          <w:color w:val="000000"/>
          <w:szCs w:val="22"/>
        </w:rPr>
      </w:pPr>
      <w:r w:rsidRPr="005101A3">
        <w:rPr>
          <w:rFonts w:cs="Arial"/>
          <w:color w:val="000000"/>
          <w:szCs w:val="22"/>
        </w:rPr>
        <w:t>Die vereinbarten Maßstäbe nach den Abs. 3 bis 5 stellen zugleich die Maßstäbe für die Wirksamkeit der Leistungen i. S. d. § 37 Abs. 4 LRV dar.</w:t>
      </w:r>
    </w:p>
    <w:p w14:paraId="4F8D01EA" w14:textId="77777777" w:rsidR="003E673F" w:rsidRPr="005101A3" w:rsidRDefault="003E673F" w:rsidP="003E673F">
      <w:pPr>
        <w:pStyle w:val="Listenabsatz"/>
        <w:spacing w:line="312" w:lineRule="auto"/>
        <w:ind w:left="426"/>
        <w:jc w:val="both"/>
        <w:rPr>
          <w:rFonts w:cs="Arial"/>
          <w:i/>
          <w:color w:val="000000"/>
          <w:szCs w:val="22"/>
        </w:rPr>
      </w:pPr>
    </w:p>
    <w:p w14:paraId="09117083" w14:textId="77777777" w:rsidR="00CF1003" w:rsidRPr="003E673F" w:rsidRDefault="00CF1003" w:rsidP="00545F26">
      <w:pPr>
        <w:pStyle w:val="Listenabsatz"/>
        <w:numPr>
          <w:ilvl w:val="0"/>
          <w:numId w:val="4"/>
        </w:numPr>
        <w:spacing w:line="312" w:lineRule="auto"/>
        <w:ind w:left="426" w:hanging="426"/>
        <w:jc w:val="both"/>
        <w:rPr>
          <w:rFonts w:cs="Arial"/>
          <w:i/>
          <w:color w:val="000000"/>
          <w:szCs w:val="22"/>
          <w:highlight w:val="yellow"/>
        </w:rPr>
      </w:pPr>
      <w:r w:rsidRPr="003E673F">
        <w:rPr>
          <w:rFonts w:cs="Arial"/>
          <w:i/>
          <w:color w:val="000000"/>
          <w:szCs w:val="22"/>
          <w:highlight w:val="yellow"/>
        </w:rPr>
        <w:t>[Optionale Regelungen:</w:t>
      </w:r>
    </w:p>
    <w:p w14:paraId="7D16177F" w14:textId="77777777" w:rsidR="00CF1003" w:rsidRPr="003E673F" w:rsidRDefault="00CF1003" w:rsidP="00545F26">
      <w:pPr>
        <w:pStyle w:val="Listenabsatz"/>
        <w:spacing w:line="312" w:lineRule="auto"/>
        <w:ind w:left="426"/>
        <w:jc w:val="both"/>
        <w:rPr>
          <w:rFonts w:cs="Arial"/>
          <w:i/>
          <w:color w:val="000000"/>
          <w:szCs w:val="22"/>
          <w:highlight w:val="yellow"/>
        </w:rPr>
      </w:pPr>
      <w:r w:rsidRPr="003E673F">
        <w:rPr>
          <w:rFonts w:cs="Arial"/>
          <w:i/>
          <w:color w:val="000000"/>
          <w:szCs w:val="22"/>
          <w:highlight w:val="yellow"/>
        </w:rPr>
        <w:t xml:space="preserve">[Der Leistungserbringer erstellt personenbezogene Teilhabeberichte i. S. d. § 37 Abs. 9 LRV]. [Davon abweichend wird zu den Inhalten </w:t>
      </w:r>
      <w:proofErr w:type="gramStart"/>
      <w:r w:rsidRPr="003E673F">
        <w:rPr>
          <w:rFonts w:cs="Arial"/>
          <w:i/>
          <w:color w:val="000000"/>
          <w:szCs w:val="22"/>
          <w:highlight w:val="yellow"/>
        </w:rPr>
        <w:t>vereinbart:[...]</w:t>
      </w:r>
      <w:proofErr w:type="gramEnd"/>
      <w:r w:rsidRPr="003E673F">
        <w:rPr>
          <w:rFonts w:cs="Arial"/>
          <w:i/>
          <w:color w:val="000000"/>
          <w:szCs w:val="22"/>
          <w:highlight w:val="yellow"/>
        </w:rPr>
        <w:t>]</w:t>
      </w:r>
    </w:p>
    <w:p w14:paraId="53904F08" w14:textId="77777777" w:rsidR="00CF1003" w:rsidRPr="003E673F" w:rsidRDefault="00CF1003" w:rsidP="00545F26">
      <w:pPr>
        <w:pStyle w:val="Listenabsatz"/>
        <w:spacing w:line="312" w:lineRule="auto"/>
        <w:ind w:left="426"/>
        <w:jc w:val="both"/>
        <w:rPr>
          <w:rFonts w:cs="Arial"/>
          <w:i/>
          <w:color w:val="000000"/>
          <w:szCs w:val="22"/>
          <w:highlight w:val="yellow"/>
        </w:rPr>
      </w:pPr>
      <w:r w:rsidRPr="003E673F">
        <w:rPr>
          <w:rFonts w:cs="Arial"/>
          <w:i/>
          <w:color w:val="000000"/>
          <w:szCs w:val="22"/>
          <w:highlight w:val="yellow"/>
        </w:rPr>
        <w:t>[Die Teilhabeberichte werden dem zuständigen Träger der Eingliederungshilfe [z. B. jährlich] im Zeitraum von […] bis […] übermittelt.]</w:t>
      </w:r>
    </w:p>
    <w:p w14:paraId="5094F9BB" w14:textId="77777777" w:rsidR="003E673F" w:rsidRPr="00830F1D" w:rsidRDefault="003E673F" w:rsidP="003E673F">
      <w:pPr>
        <w:pStyle w:val="Listenabsatz"/>
        <w:spacing w:line="312" w:lineRule="auto"/>
        <w:ind w:left="426"/>
        <w:jc w:val="both"/>
        <w:rPr>
          <w:rFonts w:cs="Arial"/>
          <w:i/>
          <w:color w:val="000000"/>
          <w:szCs w:val="22"/>
        </w:rPr>
      </w:pPr>
      <w:r w:rsidRPr="003E673F">
        <w:rPr>
          <w:rFonts w:cs="Arial"/>
          <w:i/>
          <w:color w:val="000000"/>
          <w:szCs w:val="22"/>
          <w:highlight w:val="yellow"/>
        </w:rPr>
        <w:t>[Der Teilhabebericht entfällt.]]</w:t>
      </w:r>
    </w:p>
    <w:p w14:paraId="755B7499" w14:textId="77777777" w:rsidR="003E673F" w:rsidRPr="005101A3" w:rsidRDefault="003E673F" w:rsidP="00545F26">
      <w:pPr>
        <w:pStyle w:val="Listenabsatz"/>
        <w:spacing w:line="312" w:lineRule="auto"/>
        <w:ind w:left="426"/>
        <w:jc w:val="both"/>
        <w:rPr>
          <w:rFonts w:cs="Arial"/>
          <w:i/>
          <w:color w:val="000000"/>
          <w:szCs w:val="22"/>
        </w:rPr>
      </w:pPr>
    </w:p>
    <w:p w14:paraId="25F17364" w14:textId="77777777" w:rsidR="00C255ED" w:rsidRPr="005101A3" w:rsidRDefault="00C255ED" w:rsidP="00545F26">
      <w:pPr>
        <w:spacing w:line="312" w:lineRule="auto"/>
        <w:jc w:val="both"/>
        <w:rPr>
          <w:rFonts w:cs="Arial"/>
          <w:color w:val="000000"/>
          <w:szCs w:val="22"/>
        </w:rPr>
      </w:pPr>
    </w:p>
    <w:p w14:paraId="6A8344EF" w14:textId="0B382915" w:rsidR="001033FE" w:rsidRDefault="001033FE" w:rsidP="003E673F">
      <w:pPr>
        <w:pStyle w:val="berschrift3"/>
        <w:spacing w:line="312" w:lineRule="auto"/>
        <w:jc w:val="center"/>
        <w:rPr>
          <w:rFonts w:cs="Arial"/>
          <w:sz w:val="24"/>
        </w:rPr>
      </w:pPr>
      <w:r w:rsidRPr="003E673F">
        <w:rPr>
          <w:rFonts w:cs="Arial"/>
          <w:sz w:val="24"/>
        </w:rPr>
        <w:t>§ 12 Vereinbarungszeitraum</w:t>
      </w:r>
    </w:p>
    <w:p w14:paraId="66EACBC8" w14:textId="77777777" w:rsidR="003E673F" w:rsidRPr="003E673F" w:rsidRDefault="003E673F" w:rsidP="003E673F"/>
    <w:p w14:paraId="46337C0F" w14:textId="405A239A" w:rsidR="00CF1003" w:rsidRDefault="00CF1003" w:rsidP="00545F26">
      <w:pPr>
        <w:numPr>
          <w:ilvl w:val="0"/>
          <w:numId w:val="37"/>
        </w:numPr>
        <w:tabs>
          <w:tab w:val="left" w:pos="426"/>
        </w:tabs>
        <w:spacing w:line="312" w:lineRule="auto"/>
        <w:jc w:val="both"/>
        <w:rPr>
          <w:rFonts w:cs="Arial"/>
          <w:color w:val="000000"/>
          <w:szCs w:val="22"/>
        </w:rPr>
      </w:pPr>
      <w:r w:rsidRPr="005101A3">
        <w:rPr>
          <w:rFonts w:cs="Arial"/>
          <w:color w:val="000000"/>
          <w:szCs w:val="22"/>
        </w:rPr>
        <w:t>Diese Leistungsvereinbarung gilt ab dem [</w:t>
      </w:r>
      <w:r w:rsidRPr="005101A3">
        <w:rPr>
          <w:rFonts w:cs="Arial"/>
          <w:i/>
          <w:color w:val="000000"/>
          <w:szCs w:val="22"/>
          <w:highlight w:val="yellow"/>
        </w:rPr>
        <w:t>XX.XX.20XX</w:t>
      </w:r>
      <w:r w:rsidRPr="005101A3">
        <w:rPr>
          <w:rFonts w:cs="Arial"/>
          <w:color w:val="000000"/>
          <w:szCs w:val="22"/>
        </w:rPr>
        <w:t>] und hat eine Laufzeit bis zum [</w:t>
      </w:r>
      <w:r w:rsidRPr="005101A3">
        <w:rPr>
          <w:rFonts w:cs="Arial"/>
          <w:i/>
          <w:color w:val="000000"/>
          <w:szCs w:val="22"/>
          <w:highlight w:val="yellow"/>
        </w:rPr>
        <w:t>XX.XX.20XX</w:t>
      </w:r>
      <w:r w:rsidRPr="005101A3">
        <w:rPr>
          <w:rFonts w:cs="Arial"/>
          <w:color w:val="000000"/>
          <w:szCs w:val="22"/>
        </w:rPr>
        <w:t>].</w:t>
      </w:r>
    </w:p>
    <w:p w14:paraId="749332F2" w14:textId="77777777" w:rsidR="003E673F" w:rsidRPr="005101A3" w:rsidRDefault="003E673F" w:rsidP="003E673F">
      <w:pPr>
        <w:tabs>
          <w:tab w:val="left" w:pos="426"/>
        </w:tabs>
        <w:spacing w:line="312" w:lineRule="auto"/>
        <w:ind w:left="454"/>
        <w:jc w:val="both"/>
        <w:rPr>
          <w:rFonts w:cs="Arial"/>
          <w:color w:val="000000"/>
          <w:szCs w:val="22"/>
        </w:rPr>
      </w:pPr>
    </w:p>
    <w:p w14:paraId="402B199A" w14:textId="77777777" w:rsidR="00CF1003" w:rsidRPr="003E673F" w:rsidRDefault="00CF1003" w:rsidP="00545F26">
      <w:pPr>
        <w:numPr>
          <w:ilvl w:val="0"/>
          <w:numId w:val="37"/>
        </w:numPr>
        <w:tabs>
          <w:tab w:val="left" w:pos="426"/>
          <w:tab w:val="left" w:pos="6355"/>
        </w:tabs>
        <w:spacing w:line="312" w:lineRule="auto"/>
        <w:jc w:val="both"/>
        <w:rPr>
          <w:rFonts w:cs="Arial"/>
          <w:i/>
          <w:color w:val="000000"/>
          <w:szCs w:val="22"/>
          <w:highlight w:val="yellow"/>
        </w:rPr>
      </w:pPr>
      <w:r w:rsidRPr="003E673F">
        <w:rPr>
          <w:rFonts w:cs="Arial"/>
          <w:i/>
          <w:color w:val="000000"/>
          <w:szCs w:val="22"/>
          <w:highlight w:val="yellow"/>
        </w:rPr>
        <w:t>[optional: Für die Leistungsvereinbarung gilt § 127 Abs. 4 SGB IX entsprechend (§ 35 Abs. 2 S. 2 LRV).] [optional: Für die Leistungsvereinbarung wird folgende Kündigungsfrist</w:t>
      </w:r>
      <w:r w:rsidRPr="003E673F">
        <w:rPr>
          <w:rStyle w:val="Funotenzeichen"/>
          <w:rFonts w:cs="Arial"/>
          <w:i/>
          <w:color w:val="000000"/>
          <w:szCs w:val="22"/>
          <w:highlight w:val="yellow"/>
        </w:rPr>
        <w:footnoteReference w:id="2"/>
      </w:r>
      <w:r w:rsidRPr="003E673F">
        <w:rPr>
          <w:rFonts w:cs="Arial"/>
          <w:i/>
          <w:color w:val="000000"/>
          <w:szCs w:val="22"/>
          <w:highlight w:val="yellow"/>
        </w:rPr>
        <w:t xml:space="preserve"> vereinbart (§ 35 Abs. 3 S. 2 LRV): […]].</w:t>
      </w:r>
    </w:p>
    <w:p w14:paraId="01AF994C" w14:textId="77777777" w:rsidR="001033FE" w:rsidRPr="005101A3" w:rsidRDefault="001033FE" w:rsidP="00545F26">
      <w:pPr>
        <w:pStyle w:val="Textkrper"/>
        <w:overflowPunct/>
        <w:autoSpaceDE/>
        <w:autoSpaceDN/>
        <w:adjustRightInd/>
        <w:spacing w:line="312" w:lineRule="auto"/>
        <w:textAlignment w:val="auto"/>
        <w:rPr>
          <w:rFonts w:cs="Arial"/>
          <w:color w:val="000000"/>
          <w:szCs w:val="22"/>
        </w:rPr>
      </w:pPr>
    </w:p>
    <w:p w14:paraId="7CF9B991" w14:textId="77777777" w:rsidR="00281D3D" w:rsidRPr="005101A3" w:rsidRDefault="00281D3D" w:rsidP="00545F26">
      <w:pPr>
        <w:pStyle w:val="Textkrper"/>
        <w:overflowPunct/>
        <w:autoSpaceDE/>
        <w:autoSpaceDN/>
        <w:adjustRightInd/>
        <w:spacing w:line="312" w:lineRule="auto"/>
        <w:textAlignment w:val="auto"/>
        <w:rPr>
          <w:rFonts w:cs="Arial"/>
          <w:color w:val="000000"/>
          <w:szCs w:val="22"/>
        </w:rPr>
      </w:pPr>
    </w:p>
    <w:p w14:paraId="709703EC" w14:textId="1350E64A" w:rsidR="00CF1003" w:rsidRDefault="00CF1003" w:rsidP="003E673F">
      <w:pPr>
        <w:pStyle w:val="berschrift3"/>
        <w:spacing w:line="312" w:lineRule="auto"/>
        <w:jc w:val="center"/>
        <w:rPr>
          <w:rFonts w:cs="Arial"/>
          <w:sz w:val="24"/>
        </w:rPr>
      </w:pPr>
      <w:r w:rsidRPr="003E673F">
        <w:rPr>
          <w:rFonts w:cs="Arial"/>
          <w:sz w:val="24"/>
        </w:rPr>
        <w:t>§ 13 Salvatorische Klausel</w:t>
      </w:r>
    </w:p>
    <w:p w14:paraId="5DB0BE92" w14:textId="77777777" w:rsidR="003E673F" w:rsidRPr="003E673F" w:rsidRDefault="003E673F" w:rsidP="003E673F"/>
    <w:p w14:paraId="6C7E5ADC" w14:textId="77777777" w:rsidR="00CF1003" w:rsidRPr="005101A3" w:rsidRDefault="00CF1003" w:rsidP="00545F26">
      <w:pPr>
        <w:pStyle w:val="Textkrper"/>
        <w:overflowPunct/>
        <w:autoSpaceDE/>
        <w:autoSpaceDN/>
        <w:adjustRightInd/>
        <w:spacing w:line="312" w:lineRule="auto"/>
        <w:textAlignment w:val="auto"/>
        <w:rPr>
          <w:rFonts w:cs="Arial"/>
          <w:color w:val="000000"/>
          <w:szCs w:val="22"/>
        </w:rPr>
      </w:pPr>
      <w:r w:rsidRPr="005101A3">
        <w:rPr>
          <w:rFonts w:cs="Arial"/>
          <w:color w:val="000000"/>
          <w:szCs w:val="22"/>
        </w:rPr>
        <w:t>Soweit einzelne Bestimmungen dieser Vereinbarung rechtsunwirksam sind, wird die Wirksamkeit der übrigen Vereinbarungsregelungen hiervon nicht berührt. Die Vereinbarungspartner wirken in diesem Fall darauf hin, die rechtsunwirksame Regelung unverzüglich durch eine vergleichbare, rechtswirksame Regelung zu ersetzen.</w:t>
      </w:r>
    </w:p>
    <w:p w14:paraId="467099F1" w14:textId="77777777" w:rsidR="00CF1003" w:rsidRPr="005101A3" w:rsidRDefault="00CF1003" w:rsidP="00545F26">
      <w:pPr>
        <w:pStyle w:val="Textkrper"/>
        <w:overflowPunct/>
        <w:autoSpaceDE/>
        <w:autoSpaceDN/>
        <w:adjustRightInd/>
        <w:spacing w:line="312" w:lineRule="auto"/>
        <w:textAlignment w:val="auto"/>
        <w:rPr>
          <w:rFonts w:cs="Arial"/>
          <w:color w:val="000000"/>
          <w:szCs w:val="22"/>
        </w:rPr>
      </w:pPr>
    </w:p>
    <w:p w14:paraId="68CE7B4E" w14:textId="77777777" w:rsidR="00CF1003" w:rsidRPr="005101A3" w:rsidRDefault="00CF1003" w:rsidP="00545F26">
      <w:pPr>
        <w:pStyle w:val="Textkrper"/>
        <w:overflowPunct/>
        <w:autoSpaceDE/>
        <w:autoSpaceDN/>
        <w:adjustRightInd/>
        <w:spacing w:line="312" w:lineRule="auto"/>
        <w:textAlignment w:val="auto"/>
        <w:rPr>
          <w:rFonts w:cs="Arial"/>
          <w:color w:val="000000"/>
          <w:szCs w:val="22"/>
        </w:rPr>
      </w:pPr>
    </w:p>
    <w:p w14:paraId="545D477C" w14:textId="77777777" w:rsidR="00CF1003" w:rsidRPr="005101A3" w:rsidRDefault="00CF1003" w:rsidP="00545F26">
      <w:pPr>
        <w:pStyle w:val="Textkrper"/>
        <w:overflowPunct/>
        <w:autoSpaceDE/>
        <w:autoSpaceDN/>
        <w:adjustRightInd/>
        <w:spacing w:line="312" w:lineRule="auto"/>
        <w:textAlignment w:val="auto"/>
        <w:rPr>
          <w:rFonts w:cs="Arial"/>
          <w:color w:val="000000"/>
          <w:szCs w:val="22"/>
        </w:rPr>
      </w:pPr>
    </w:p>
    <w:p w14:paraId="3658AB53" w14:textId="219F6D0A" w:rsidR="00CF1003" w:rsidRPr="005101A3" w:rsidRDefault="00CF1003" w:rsidP="00545F26">
      <w:pPr>
        <w:pStyle w:val="Textkrper"/>
        <w:overflowPunct/>
        <w:autoSpaceDE/>
        <w:autoSpaceDN/>
        <w:adjustRightInd/>
        <w:spacing w:line="312" w:lineRule="auto"/>
        <w:textAlignment w:val="auto"/>
        <w:rPr>
          <w:rFonts w:cs="Arial"/>
          <w:color w:val="000000"/>
          <w:szCs w:val="22"/>
        </w:rPr>
      </w:pPr>
      <w:r w:rsidRPr="005101A3">
        <w:rPr>
          <w:rFonts w:cs="Arial"/>
          <w:color w:val="000000"/>
          <w:szCs w:val="22"/>
        </w:rPr>
        <w:t>Beide Vereinbarungspartner bestätigen mit ihrer Unterschrift den Abschluss dieser Vereinbarung und den Erhalt einer Ausfertigung des Vertrages.</w:t>
      </w:r>
    </w:p>
    <w:p w14:paraId="02B15836" w14:textId="77777777" w:rsidR="00CF1003" w:rsidRPr="005101A3" w:rsidRDefault="00CF1003" w:rsidP="00545F26">
      <w:pPr>
        <w:spacing w:line="312" w:lineRule="auto"/>
        <w:jc w:val="both"/>
        <w:rPr>
          <w:rFonts w:cs="Arial"/>
          <w:color w:val="000000"/>
          <w:szCs w:val="22"/>
        </w:rPr>
      </w:pPr>
    </w:p>
    <w:p w14:paraId="6891C6EA" w14:textId="77777777" w:rsidR="00CF1003" w:rsidRPr="005101A3" w:rsidRDefault="00CF1003" w:rsidP="00545F26">
      <w:pPr>
        <w:spacing w:line="312" w:lineRule="auto"/>
        <w:jc w:val="both"/>
        <w:rPr>
          <w:rFonts w:cs="Arial"/>
          <w:szCs w:val="22"/>
        </w:rPr>
      </w:pPr>
      <w:r w:rsidRPr="005101A3">
        <w:rPr>
          <w:rFonts w:cs="Arial"/>
          <w:szCs w:val="22"/>
        </w:rPr>
        <w:t>Datum</w:t>
      </w:r>
    </w:p>
    <w:p w14:paraId="3B88DACC" w14:textId="77777777" w:rsidR="00CF1003" w:rsidRPr="005101A3" w:rsidRDefault="00CF1003" w:rsidP="00545F26">
      <w:pPr>
        <w:spacing w:line="312" w:lineRule="auto"/>
        <w:jc w:val="both"/>
        <w:rPr>
          <w:rFonts w:cs="Arial"/>
          <w:szCs w:val="22"/>
        </w:rPr>
      </w:pPr>
    </w:p>
    <w:p w14:paraId="644F218B" w14:textId="77777777" w:rsidR="00CF1003" w:rsidRPr="005101A3" w:rsidRDefault="00CF1003" w:rsidP="00545F26">
      <w:pPr>
        <w:spacing w:line="312" w:lineRule="auto"/>
        <w:jc w:val="both"/>
        <w:rPr>
          <w:rFonts w:cs="Arial"/>
          <w:szCs w:val="22"/>
        </w:rPr>
      </w:pPr>
    </w:p>
    <w:p w14:paraId="4AC6B4B3" w14:textId="77777777" w:rsidR="00CF1003" w:rsidRPr="005101A3" w:rsidRDefault="00CF1003" w:rsidP="00545F26">
      <w:pPr>
        <w:spacing w:line="312" w:lineRule="auto"/>
        <w:jc w:val="both"/>
        <w:rPr>
          <w:rFonts w:cs="Arial"/>
          <w:szCs w:val="22"/>
        </w:rPr>
      </w:pPr>
      <w:r w:rsidRPr="005101A3">
        <w:rPr>
          <w:rFonts w:cs="Arial"/>
          <w:szCs w:val="22"/>
        </w:rPr>
        <w:lastRenderedPageBreak/>
        <w:t>____________________________________</w:t>
      </w:r>
      <w:r w:rsidRPr="005101A3">
        <w:rPr>
          <w:rFonts w:cs="Arial"/>
          <w:szCs w:val="22"/>
        </w:rPr>
        <w:tab/>
        <w:t>______________________________</w:t>
      </w:r>
    </w:p>
    <w:p w14:paraId="440F23C0" w14:textId="77777777" w:rsidR="00CF1003" w:rsidRPr="005101A3" w:rsidRDefault="00CF1003" w:rsidP="00545F26">
      <w:pPr>
        <w:spacing w:line="312" w:lineRule="auto"/>
        <w:jc w:val="both"/>
        <w:rPr>
          <w:rFonts w:cs="Arial"/>
          <w:szCs w:val="22"/>
        </w:rPr>
      </w:pPr>
      <w:r w:rsidRPr="005101A3">
        <w:rPr>
          <w:rFonts w:cs="Arial"/>
          <w:szCs w:val="22"/>
        </w:rPr>
        <w:t>Träger der Eingliederungshilfe,</w:t>
      </w:r>
    </w:p>
    <w:p w14:paraId="13DB45BC" w14:textId="77777777" w:rsidR="00CF1003" w:rsidRPr="005101A3" w:rsidRDefault="00CF1003" w:rsidP="00545F26">
      <w:pPr>
        <w:spacing w:line="312" w:lineRule="auto"/>
        <w:jc w:val="both"/>
        <w:rPr>
          <w:rFonts w:cs="Arial"/>
          <w:szCs w:val="22"/>
        </w:rPr>
      </w:pPr>
      <w:r w:rsidRPr="005101A3">
        <w:rPr>
          <w:rFonts w:cs="Arial"/>
          <w:i/>
          <w:szCs w:val="22"/>
        </w:rPr>
        <w:t>[Stadt-/Landkreis</w:t>
      </w:r>
      <w:r w:rsidRPr="005101A3">
        <w:rPr>
          <w:rFonts w:cs="Arial"/>
          <w:szCs w:val="22"/>
        </w:rPr>
        <w:t>]</w:t>
      </w:r>
    </w:p>
    <w:p w14:paraId="5E0EEDA0" w14:textId="77777777" w:rsidR="00CF1003" w:rsidRPr="005101A3" w:rsidRDefault="00CF1003" w:rsidP="00545F26">
      <w:pPr>
        <w:spacing w:line="312" w:lineRule="auto"/>
        <w:jc w:val="both"/>
        <w:rPr>
          <w:rFonts w:cs="Arial"/>
          <w:szCs w:val="22"/>
        </w:rPr>
      </w:pPr>
      <w:r w:rsidRPr="005101A3">
        <w:rPr>
          <w:rFonts w:cs="Arial"/>
          <w:b/>
          <w:szCs w:val="22"/>
        </w:rPr>
        <w:t>Leistungsträger</w:t>
      </w:r>
      <w:r w:rsidRPr="005101A3">
        <w:rPr>
          <w:rFonts w:cs="Arial"/>
          <w:szCs w:val="22"/>
        </w:rPr>
        <w:tab/>
      </w:r>
      <w:r w:rsidRPr="005101A3">
        <w:rPr>
          <w:rFonts w:cs="Arial"/>
          <w:szCs w:val="22"/>
        </w:rPr>
        <w:tab/>
      </w:r>
      <w:r w:rsidRPr="005101A3">
        <w:rPr>
          <w:rFonts w:cs="Arial"/>
          <w:szCs w:val="22"/>
        </w:rPr>
        <w:tab/>
      </w:r>
      <w:r w:rsidRPr="005101A3">
        <w:rPr>
          <w:rFonts w:cs="Arial"/>
          <w:szCs w:val="22"/>
        </w:rPr>
        <w:tab/>
      </w:r>
      <w:r w:rsidRPr="005101A3">
        <w:rPr>
          <w:rFonts w:cs="Arial"/>
          <w:szCs w:val="22"/>
        </w:rPr>
        <w:tab/>
      </w:r>
      <w:r w:rsidRPr="005101A3">
        <w:rPr>
          <w:rFonts w:cs="Arial"/>
          <w:b/>
          <w:szCs w:val="22"/>
        </w:rPr>
        <w:t>Leistungserbringer</w:t>
      </w:r>
    </w:p>
    <w:p w14:paraId="71056003" w14:textId="77777777" w:rsidR="00402DE6" w:rsidRPr="00CF6B60" w:rsidRDefault="00402DE6" w:rsidP="00545F26">
      <w:pPr>
        <w:pStyle w:val="berschrift3"/>
        <w:spacing w:line="312" w:lineRule="auto"/>
        <w:jc w:val="both"/>
        <w:rPr>
          <w:rFonts w:cs="Arial"/>
        </w:rPr>
      </w:pPr>
    </w:p>
    <w:sectPr w:rsidR="00402DE6" w:rsidRPr="00CF6B60" w:rsidSect="00DB4469">
      <w:headerReference w:type="even" r:id="rId12"/>
      <w:headerReference w:type="default" r:id="rId13"/>
      <w:footerReference w:type="even" r:id="rId14"/>
      <w:footerReference w:type="default" r:id="rId15"/>
      <w:type w:val="continuous"/>
      <w:pgSz w:w="11906" w:h="16838" w:code="9"/>
      <w:pgMar w:top="1417" w:right="1417" w:bottom="1134" w:left="1417" w:header="720" w:footer="885"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änkle, Michael" w:date="2023-07-26T10:48:00Z" w:initials="TM">
    <w:p w14:paraId="3E708BBA" w14:textId="77777777" w:rsidR="00490516" w:rsidRDefault="00490516" w:rsidP="00AA5275">
      <w:pPr>
        <w:pStyle w:val="Kommentartext"/>
      </w:pPr>
      <w:r>
        <w:rPr>
          <w:rStyle w:val="Kommentarzeichen"/>
        </w:rPr>
        <w:annotationRef/>
      </w:r>
      <w:r>
        <w:t>Ggfs auch FuB-Prozess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708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7876" w16cex:dateUtc="2023-07-26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8BBA" w16cid:durableId="286B78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8150" w14:textId="77777777" w:rsidR="0005123A" w:rsidRDefault="0005123A">
      <w:r>
        <w:separator/>
      </w:r>
    </w:p>
  </w:endnote>
  <w:endnote w:type="continuationSeparator" w:id="0">
    <w:p w14:paraId="6FEE8504" w14:textId="77777777" w:rsidR="0005123A" w:rsidRDefault="0005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96A7" w14:textId="77777777" w:rsidR="00A33038" w:rsidRDefault="00A33038"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33535B70" w14:textId="77777777" w:rsidR="00A33038" w:rsidRDefault="00A33038" w:rsidP="003571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43060494"/>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12C6C56E" w14:textId="791F143C" w:rsidR="00A33038" w:rsidRPr="00AC02A0" w:rsidRDefault="00A33038">
            <w:pPr>
              <w:pStyle w:val="Fuzeile"/>
              <w:jc w:val="right"/>
              <w:rPr>
                <w:sz w:val="20"/>
                <w:szCs w:val="20"/>
              </w:rPr>
            </w:pPr>
            <w:r w:rsidRPr="00AC02A0">
              <w:rPr>
                <w:sz w:val="18"/>
                <w:szCs w:val="18"/>
              </w:rPr>
              <w:t xml:space="preserve">Seite </w:t>
            </w:r>
            <w:r w:rsidRPr="00AC02A0">
              <w:rPr>
                <w:bCs/>
                <w:sz w:val="18"/>
                <w:szCs w:val="18"/>
              </w:rPr>
              <w:fldChar w:fldCharType="begin"/>
            </w:r>
            <w:r w:rsidRPr="00AC02A0">
              <w:rPr>
                <w:bCs/>
                <w:sz w:val="18"/>
                <w:szCs w:val="18"/>
              </w:rPr>
              <w:instrText>PAGE</w:instrText>
            </w:r>
            <w:r w:rsidRPr="00AC02A0">
              <w:rPr>
                <w:bCs/>
                <w:sz w:val="18"/>
                <w:szCs w:val="18"/>
              </w:rPr>
              <w:fldChar w:fldCharType="separate"/>
            </w:r>
            <w:r w:rsidR="00F502F5">
              <w:rPr>
                <w:bCs/>
                <w:noProof/>
                <w:sz w:val="18"/>
                <w:szCs w:val="18"/>
              </w:rPr>
              <w:t>13</w:t>
            </w:r>
            <w:r w:rsidRPr="00AC02A0">
              <w:rPr>
                <w:bCs/>
                <w:sz w:val="18"/>
                <w:szCs w:val="18"/>
              </w:rPr>
              <w:fldChar w:fldCharType="end"/>
            </w:r>
            <w:r w:rsidRPr="00AC02A0">
              <w:rPr>
                <w:sz w:val="18"/>
                <w:szCs w:val="18"/>
              </w:rPr>
              <w:t xml:space="preserve"> von </w:t>
            </w:r>
            <w:r w:rsidRPr="00AC02A0">
              <w:rPr>
                <w:bCs/>
                <w:sz w:val="18"/>
                <w:szCs w:val="18"/>
              </w:rPr>
              <w:fldChar w:fldCharType="begin"/>
            </w:r>
            <w:r w:rsidRPr="00AC02A0">
              <w:rPr>
                <w:bCs/>
                <w:sz w:val="18"/>
                <w:szCs w:val="18"/>
              </w:rPr>
              <w:instrText>NUMPAGES</w:instrText>
            </w:r>
            <w:r w:rsidRPr="00AC02A0">
              <w:rPr>
                <w:bCs/>
                <w:sz w:val="18"/>
                <w:szCs w:val="18"/>
              </w:rPr>
              <w:fldChar w:fldCharType="separate"/>
            </w:r>
            <w:r w:rsidR="00F502F5">
              <w:rPr>
                <w:bCs/>
                <w:noProof/>
                <w:sz w:val="18"/>
                <w:szCs w:val="18"/>
              </w:rPr>
              <w:t>13</w:t>
            </w:r>
            <w:r w:rsidRPr="00AC02A0">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4B85" w14:textId="77777777" w:rsidR="0005123A" w:rsidRDefault="0005123A">
      <w:r>
        <w:separator/>
      </w:r>
    </w:p>
  </w:footnote>
  <w:footnote w:type="continuationSeparator" w:id="0">
    <w:p w14:paraId="56940EB7" w14:textId="77777777" w:rsidR="0005123A" w:rsidRDefault="0005123A">
      <w:r>
        <w:continuationSeparator/>
      </w:r>
    </w:p>
  </w:footnote>
  <w:footnote w:id="1">
    <w:p w14:paraId="66B43E04" w14:textId="77777777" w:rsidR="00CF1003" w:rsidRPr="00BF5B26" w:rsidRDefault="00CF1003" w:rsidP="00CF1003">
      <w:pPr>
        <w:pStyle w:val="Funotentext"/>
        <w:rPr>
          <w:sz w:val="18"/>
          <w:szCs w:val="18"/>
        </w:rPr>
      </w:pPr>
      <w:r w:rsidRPr="00BF5B26">
        <w:rPr>
          <w:rStyle w:val="Funotenzeichen"/>
          <w:sz w:val="18"/>
          <w:szCs w:val="18"/>
        </w:rPr>
        <w:footnoteRef/>
      </w:r>
      <w:r w:rsidRPr="00BF5B26">
        <w:rPr>
          <w:sz w:val="18"/>
          <w:szCs w:val="18"/>
        </w:rPr>
        <w:t xml:space="preserve"> </w:t>
      </w:r>
      <w:r w:rsidRPr="00AC0E2D">
        <w:rPr>
          <w:rStyle w:val="cf01"/>
          <w:rFonts w:cs="Arial"/>
        </w:rPr>
        <w:t>Grundlage VK-Beschluss zur Netto-JAZ</w:t>
      </w:r>
    </w:p>
  </w:footnote>
  <w:footnote w:id="2">
    <w:p w14:paraId="5081EDBB" w14:textId="77777777" w:rsidR="00CF1003" w:rsidRPr="00EF1B91" w:rsidRDefault="00CF1003" w:rsidP="00CF1003">
      <w:pPr>
        <w:pStyle w:val="Funotentext"/>
        <w:rPr>
          <w:rFonts w:cs="Arial"/>
          <w:sz w:val="16"/>
          <w:szCs w:val="16"/>
        </w:rPr>
      </w:pPr>
      <w:r w:rsidRPr="00EF1B91">
        <w:rPr>
          <w:rStyle w:val="Funotenzeichen"/>
          <w:rFonts w:cs="Arial"/>
          <w:sz w:val="16"/>
          <w:szCs w:val="16"/>
        </w:rPr>
        <w:footnoteRef/>
      </w:r>
      <w:r w:rsidRPr="00EF1B91">
        <w:rPr>
          <w:rFonts w:cs="Arial"/>
          <w:sz w:val="16"/>
          <w:szCs w:val="16"/>
        </w:rPr>
        <w:t xml:space="preserve"> Die Regelung gilt für den Fall, dass die Vertragsparteien eine Fortgeltung der Leistungsvereinbarung ohne Bestimmung eines weiteren Enddatums vereinbart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B100" w14:textId="77777777" w:rsidR="00A33038" w:rsidRDefault="00A3303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5A312FC1" w14:textId="77777777" w:rsidR="00A33038" w:rsidRDefault="00A330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BF69" w14:textId="77777777" w:rsidR="00A33038" w:rsidRDefault="00A33038" w:rsidP="000A36E7">
    <w:pPr>
      <w:pStyle w:val="Kopfzeile"/>
    </w:pPr>
  </w:p>
  <w:p w14:paraId="7BB611B5" w14:textId="77777777" w:rsidR="00A33038" w:rsidRDefault="00A330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2A9"/>
    <w:multiLevelType w:val="hybridMultilevel"/>
    <w:tmpl w:val="13342AFA"/>
    <w:lvl w:ilvl="0" w:tplc="4ED80BE0">
      <w:start w:val="2"/>
      <w:numFmt w:val="bullet"/>
      <w:lvlText w:val=""/>
      <w:lvlJc w:val="left"/>
      <w:pPr>
        <w:ind w:left="1069" w:hanging="360"/>
      </w:pPr>
      <w:rPr>
        <w:rFonts w:ascii="Wingdings" w:eastAsia="Times New Roman" w:hAnsi="Wingdings" w:cs="Arial"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0209324A"/>
    <w:multiLevelType w:val="hybridMultilevel"/>
    <w:tmpl w:val="05DC08A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195394"/>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47352"/>
    <w:multiLevelType w:val="hybridMultilevel"/>
    <w:tmpl w:val="CA9A06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86CFB"/>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4FB32A1"/>
    <w:multiLevelType w:val="hybridMultilevel"/>
    <w:tmpl w:val="80B088E6"/>
    <w:lvl w:ilvl="0" w:tplc="E4B8F52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8B772DF"/>
    <w:multiLevelType w:val="hybridMultilevel"/>
    <w:tmpl w:val="6870227E"/>
    <w:lvl w:ilvl="0" w:tplc="B5AE7238">
      <w:start w:val="1"/>
      <w:numFmt w:val="bullet"/>
      <w:lvlText w:val="-"/>
      <w:lvlJc w:val="left"/>
      <w:pPr>
        <w:ind w:left="720" w:hanging="360"/>
      </w:pPr>
      <w:rPr>
        <w:rFonts w:ascii="Calibri" w:hAnsi="Calibri" w:hint="default"/>
      </w:rPr>
    </w:lvl>
    <w:lvl w:ilvl="1" w:tplc="502AD812">
      <w:start w:val="1"/>
      <w:numFmt w:val="bullet"/>
      <w:lvlText w:val="o"/>
      <w:lvlJc w:val="left"/>
      <w:pPr>
        <w:ind w:left="1440" w:hanging="360"/>
      </w:pPr>
      <w:rPr>
        <w:rFonts w:ascii="Courier New" w:hAnsi="Courier New" w:hint="default"/>
      </w:rPr>
    </w:lvl>
    <w:lvl w:ilvl="2" w:tplc="B13A9928">
      <w:start w:val="1"/>
      <w:numFmt w:val="bullet"/>
      <w:lvlText w:val=""/>
      <w:lvlJc w:val="left"/>
      <w:pPr>
        <w:ind w:left="2160" w:hanging="360"/>
      </w:pPr>
      <w:rPr>
        <w:rFonts w:ascii="Wingdings" w:hAnsi="Wingdings" w:hint="default"/>
      </w:rPr>
    </w:lvl>
    <w:lvl w:ilvl="3" w:tplc="08ECC686">
      <w:start w:val="1"/>
      <w:numFmt w:val="bullet"/>
      <w:lvlText w:val=""/>
      <w:lvlJc w:val="left"/>
      <w:pPr>
        <w:ind w:left="2880" w:hanging="360"/>
      </w:pPr>
      <w:rPr>
        <w:rFonts w:ascii="Symbol" w:hAnsi="Symbol" w:hint="default"/>
      </w:rPr>
    </w:lvl>
    <w:lvl w:ilvl="4" w:tplc="9A2E3F2E">
      <w:start w:val="1"/>
      <w:numFmt w:val="bullet"/>
      <w:lvlText w:val="o"/>
      <w:lvlJc w:val="left"/>
      <w:pPr>
        <w:ind w:left="3600" w:hanging="360"/>
      </w:pPr>
      <w:rPr>
        <w:rFonts w:ascii="Courier New" w:hAnsi="Courier New" w:hint="default"/>
      </w:rPr>
    </w:lvl>
    <w:lvl w:ilvl="5" w:tplc="40A45F6C">
      <w:start w:val="1"/>
      <w:numFmt w:val="bullet"/>
      <w:lvlText w:val=""/>
      <w:lvlJc w:val="left"/>
      <w:pPr>
        <w:ind w:left="4320" w:hanging="360"/>
      </w:pPr>
      <w:rPr>
        <w:rFonts w:ascii="Wingdings" w:hAnsi="Wingdings" w:hint="default"/>
      </w:rPr>
    </w:lvl>
    <w:lvl w:ilvl="6" w:tplc="19D20C5A">
      <w:start w:val="1"/>
      <w:numFmt w:val="bullet"/>
      <w:lvlText w:val=""/>
      <w:lvlJc w:val="left"/>
      <w:pPr>
        <w:ind w:left="5040" w:hanging="360"/>
      </w:pPr>
      <w:rPr>
        <w:rFonts w:ascii="Symbol" w:hAnsi="Symbol" w:hint="default"/>
      </w:rPr>
    </w:lvl>
    <w:lvl w:ilvl="7" w:tplc="2CE2529E">
      <w:start w:val="1"/>
      <w:numFmt w:val="bullet"/>
      <w:lvlText w:val="o"/>
      <w:lvlJc w:val="left"/>
      <w:pPr>
        <w:ind w:left="5760" w:hanging="360"/>
      </w:pPr>
      <w:rPr>
        <w:rFonts w:ascii="Courier New" w:hAnsi="Courier New" w:hint="default"/>
      </w:rPr>
    </w:lvl>
    <w:lvl w:ilvl="8" w:tplc="F54A9F6E">
      <w:start w:val="1"/>
      <w:numFmt w:val="bullet"/>
      <w:lvlText w:val=""/>
      <w:lvlJc w:val="left"/>
      <w:pPr>
        <w:ind w:left="6480" w:hanging="360"/>
      </w:pPr>
      <w:rPr>
        <w:rFonts w:ascii="Wingdings" w:hAnsi="Wingdings" w:hint="default"/>
      </w:rPr>
    </w:lvl>
  </w:abstractNum>
  <w:abstractNum w:abstractNumId="7" w15:restartNumberingAfterBreak="0">
    <w:nsid w:val="0FEB5058"/>
    <w:multiLevelType w:val="hybridMultilevel"/>
    <w:tmpl w:val="19588DF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3067F25"/>
    <w:multiLevelType w:val="hybridMultilevel"/>
    <w:tmpl w:val="E6C83C6E"/>
    <w:lvl w:ilvl="0" w:tplc="9404F5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3F79DD"/>
    <w:multiLevelType w:val="hybridMultilevel"/>
    <w:tmpl w:val="879878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18936684"/>
    <w:multiLevelType w:val="hybridMultilevel"/>
    <w:tmpl w:val="B57C0EB0"/>
    <w:lvl w:ilvl="0" w:tplc="F6E2BE2E">
      <w:start w:val="1"/>
      <w:numFmt w:val="decimal"/>
      <w:lvlText w:val="(%1)"/>
      <w:lvlJc w:val="left"/>
      <w:pPr>
        <w:ind w:left="360" w:hanging="360"/>
      </w:pPr>
      <w:rPr>
        <w:rFonts w:hint="default"/>
        <w:color w:val="0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3373CB5"/>
    <w:multiLevelType w:val="hybridMultilevel"/>
    <w:tmpl w:val="F8A43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2A7812"/>
    <w:multiLevelType w:val="hybridMultilevel"/>
    <w:tmpl w:val="B2AE70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94C0D20"/>
    <w:multiLevelType w:val="hybridMultilevel"/>
    <w:tmpl w:val="AF389AF6"/>
    <w:lvl w:ilvl="0" w:tplc="65D661B4">
      <w:numFmt w:val="bullet"/>
      <w:lvlText w:val=""/>
      <w:lvlJc w:val="left"/>
      <w:pPr>
        <w:ind w:left="720" w:hanging="360"/>
      </w:pPr>
      <w:rPr>
        <w:rFonts w:ascii="Symbol" w:eastAsia="SymbolMT" w:hAnsi="Symbol" w:cs="SymbolM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299C6DB5"/>
    <w:multiLevelType w:val="hybridMultilevel"/>
    <w:tmpl w:val="68B08DC0"/>
    <w:lvl w:ilvl="0" w:tplc="25DCC58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4F3AD8"/>
    <w:multiLevelType w:val="hybridMultilevel"/>
    <w:tmpl w:val="DB7A9B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436C9A"/>
    <w:multiLevelType w:val="hybridMultilevel"/>
    <w:tmpl w:val="33662E86"/>
    <w:lvl w:ilvl="0" w:tplc="9404F51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088091A"/>
    <w:multiLevelType w:val="hybridMultilevel"/>
    <w:tmpl w:val="DB7A9B58"/>
    <w:lvl w:ilvl="0" w:tplc="65F26BD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E9011F"/>
    <w:multiLevelType w:val="hybridMultilevel"/>
    <w:tmpl w:val="9C40D11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597A32"/>
    <w:multiLevelType w:val="hybridMultilevel"/>
    <w:tmpl w:val="6B7AB5DA"/>
    <w:lvl w:ilvl="0" w:tplc="E4B8F520">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4EB257D2"/>
    <w:multiLevelType w:val="hybridMultilevel"/>
    <w:tmpl w:val="BD34F78E"/>
    <w:lvl w:ilvl="0" w:tplc="9404F5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862410"/>
    <w:multiLevelType w:val="hybridMultilevel"/>
    <w:tmpl w:val="4A46ED52"/>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2" w15:restartNumberingAfterBreak="0">
    <w:nsid w:val="534E11BF"/>
    <w:multiLevelType w:val="hybridMultilevel"/>
    <w:tmpl w:val="B430143E"/>
    <w:lvl w:ilvl="0" w:tplc="F2564DEA">
      <w:start w:val="1"/>
      <w:numFmt w:val="decimal"/>
      <w:lvlText w:val="(%1)"/>
      <w:lvlJc w:val="left"/>
      <w:pPr>
        <w:ind w:left="144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3" w15:restartNumberingAfterBreak="0">
    <w:nsid w:val="556539DA"/>
    <w:multiLevelType w:val="hybridMultilevel"/>
    <w:tmpl w:val="50F8C05C"/>
    <w:lvl w:ilvl="0" w:tplc="11461564">
      <w:start w:val="1"/>
      <w:numFmt w:val="bullet"/>
      <w:lvlText w:val=""/>
      <w:lvlJc w:val="left"/>
      <w:pPr>
        <w:tabs>
          <w:tab w:val="num" w:pos="720"/>
        </w:tabs>
        <w:ind w:left="720" w:hanging="360"/>
      </w:pPr>
      <w:rPr>
        <w:rFonts w:ascii="Symbol" w:hAnsi="Symbol" w:hint="default"/>
        <w:color w:val="auto"/>
      </w:rPr>
    </w:lvl>
    <w:lvl w:ilvl="1" w:tplc="40CAF9E8">
      <w:start w:val="5"/>
      <w:numFmt w:val="bullet"/>
      <w:lvlText w:val="-"/>
      <w:lvlJc w:val="left"/>
      <w:pPr>
        <w:tabs>
          <w:tab w:val="num" w:pos="1440"/>
        </w:tabs>
        <w:ind w:left="1440" w:hanging="360"/>
      </w:pPr>
      <w:rPr>
        <w:rFonts w:ascii="Arial" w:eastAsia="Times New Roman" w:hAnsi="Arial" w:cs="Aria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802509"/>
    <w:multiLevelType w:val="hybridMultilevel"/>
    <w:tmpl w:val="0FA2F96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1D381B"/>
    <w:multiLevelType w:val="hybridMultilevel"/>
    <w:tmpl w:val="BB984122"/>
    <w:lvl w:ilvl="0" w:tplc="50068640">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B048AC"/>
    <w:multiLevelType w:val="singleLevel"/>
    <w:tmpl w:val="E28A67C0"/>
    <w:lvl w:ilvl="0">
      <w:start w:val="1"/>
      <w:numFmt w:val="decimal"/>
      <w:lvlText w:val="(%1)"/>
      <w:lvlJc w:val="left"/>
      <w:pPr>
        <w:tabs>
          <w:tab w:val="num" w:pos="454"/>
        </w:tabs>
        <w:ind w:left="454" w:hanging="454"/>
      </w:pPr>
      <w:rPr>
        <w:rFonts w:hint="default"/>
      </w:rPr>
    </w:lvl>
  </w:abstractNum>
  <w:abstractNum w:abstractNumId="27" w15:restartNumberingAfterBreak="0">
    <w:nsid w:val="66592FAD"/>
    <w:multiLevelType w:val="hybridMultilevel"/>
    <w:tmpl w:val="74241D90"/>
    <w:lvl w:ilvl="0" w:tplc="8962F896">
      <w:start w:val="1"/>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8" w15:restartNumberingAfterBreak="0">
    <w:nsid w:val="69595425"/>
    <w:multiLevelType w:val="hybridMultilevel"/>
    <w:tmpl w:val="652CA4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AD659D0"/>
    <w:multiLevelType w:val="hybridMultilevel"/>
    <w:tmpl w:val="B64068D6"/>
    <w:lvl w:ilvl="0" w:tplc="E376D80A">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0" w15:restartNumberingAfterBreak="0">
    <w:nsid w:val="6D75676D"/>
    <w:multiLevelType w:val="hybridMultilevel"/>
    <w:tmpl w:val="1A524546"/>
    <w:lvl w:ilvl="0" w:tplc="FDCAD004">
      <w:start w:val="1"/>
      <w:numFmt w:val="bullet"/>
      <w:lvlText w:val="-"/>
      <w:lvlJc w:val="left"/>
      <w:pPr>
        <w:ind w:left="720" w:hanging="360"/>
      </w:pPr>
      <w:rPr>
        <w:rFonts w:ascii="Arial" w:hAnsi="Arial" w:hint="default"/>
      </w:rPr>
    </w:lvl>
    <w:lvl w:ilvl="1" w:tplc="B5CAAB98">
      <w:start w:val="1"/>
      <w:numFmt w:val="bullet"/>
      <w:lvlText w:val="o"/>
      <w:lvlJc w:val="left"/>
      <w:pPr>
        <w:ind w:left="1440" w:hanging="360"/>
      </w:pPr>
      <w:rPr>
        <w:rFonts w:ascii="Courier New" w:hAnsi="Courier New" w:hint="default"/>
      </w:rPr>
    </w:lvl>
    <w:lvl w:ilvl="2" w:tplc="6EF2AB5E">
      <w:start w:val="1"/>
      <w:numFmt w:val="bullet"/>
      <w:lvlText w:val=""/>
      <w:lvlJc w:val="left"/>
      <w:pPr>
        <w:ind w:left="2160" w:hanging="360"/>
      </w:pPr>
      <w:rPr>
        <w:rFonts w:ascii="Wingdings" w:hAnsi="Wingdings" w:hint="default"/>
      </w:rPr>
    </w:lvl>
    <w:lvl w:ilvl="3" w:tplc="D6BCA18A">
      <w:start w:val="1"/>
      <w:numFmt w:val="bullet"/>
      <w:lvlText w:val=""/>
      <w:lvlJc w:val="left"/>
      <w:pPr>
        <w:ind w:left="2880" w:hanging="360"/>
      </w:pPr>
      <w:rPr>
        <w:rFonts w:ascii="Symbol" w:hAnsi="Symbol" w:hint="default"/>
      </w:rPr>
    </w:lvl>
    <w:lvl w:ilvl="4" w:tplc="D18EB81A">
      <w:start w:val="1"/>
      <w:numFmt w:val="bullet"/>
      <w:lvlText w:val="o"/>
      <w:lvlJc w:val="left"/>
      <w:pPr>
        <w:ind w:left="3600" w:hanging="360"/>
      </w:pPr>
      <w:rPr>
        <w:rFonts w:ascii="Courier New" w:hAnsi="Courier New" w:hint="default"/>
      </w:rPr>
    </w:lvl>
    <w:lvl w:ilvl="5" w:tplc="2C10C452">
      <w:start w:val="1"/>
      <w:numFmt w:val="bullet"/>
      <w:lvlText w:val=""/>
      <w:lvlJc w:val="left"/>
      <w:pPr>
        <w:ind w:left="4320" w:hanging="360"/>
      </w:pPr>
      <w:rPr>
        <w:rFonts w:ascii="Wingdings" w:hAnsi="Wingdings" w:hint="default"/>
      </w:rPr>
    </w:lvl>
    <w:lvl w:ilvl="6" w:tplc="01AA1ABC">
      <w:start w:val="1"/>
      <w:numFmt w:val="bullet"/>
      <w:lvlText w:val=""/>
      <w:lvlJc w:val="left"/>
      <w:pPr>
        <w:ind w:left="5040" w:hanging="360"/>
      </w:pPr>
      <w:rPr>
        <w:rFonts w:ascii="Symbol" w:hAnsi="Symbol" w:hint="default"/>
      </w:rPr>
    </w:lvl>
    <w:lvl w:ilvl="7" w:tplc="2270AE4A">
      <w:start w:val="1"/>
      <w:numFmt w:val="bullet"/>
      <w:lvlText w:val="o"/>
      <w:lvlJc w:val="left"/>
      <w:pPr>
        <w:ind w:left="5760" w:hanging="360"/>
      </w:pPr>
      <w:rPr>
        <w:rFonts w:ascii="Courier New" w:hAnsi="Courier New" w:hint="default"/>
      </w:rPr>
    </w:lvl>
    <w:lvl w:ilvl="8" w:tplc="F75E71D8">
      <w:start w:val="1"/>
      <w:numFmt w:val="bullet"/>
      <w:lvlText w:val=""/>
      <w:lvlJc w:val="left"/>
      <w:pPr>
        <w:ind w:left="6480" w:hanging="360"/>
      </w:pPr>
      <w:rPr>
        <w:rFonts w:ascii="Wingdings" w:hAnsi="Wingdings" w:hint="default"/>
      </w:rPr>
    </w:lvl>
  </w:abstractNum>
  <w:abstractNum w:abstractNumId="31" w15:restartNumberingAfterBreak="0">
    <w:nsid w:val="73014A0B"/>
    <w:multiLevelType w:val="hybridMultilevel"/>
    <w:tmpl w:val="A39403B8"/>
    <w:lvl w:ilvl="0" w:tplc="04070001">
      <w:start w:val="1"/>
      <w:numFmt w:val="bullet"/>
      <w:lvlText w:val=""/>
      <w:lvlJc w:val="left"/>
      <w:pPr>
        <w:ind w:left="3022" w:hanging="360"/>
      </w:pPr>
      <w:rPr>
        <w:rFonts w:ascii="Symbol" w:hAnsi="Symbol" w:hint="default"/>
      </w:rPr>
    </w:lvl>
    <w:lvl w:ilvl="1" w:tplc="04070003">
      <w:start w:val="1"/>
      <w:numFmt w:val="bullet"/>
      <w:lvlText w:val="o"/>
      <w:lvlJc w:val="left"/>
      <w:pPr>
        <w:ind w:left="4026" w:hanging="360"/>
      </w:pPr>
      <w:rPr>
        <w:rFonts w:ascii="Courier New" w:hAnsi="Courier New" w:cs="Courier New" w:hint="default"/>
      </w:rPr>
    </w:lvl>
    <w:lvl w:ilvl="2" w:tplc="04070005">
      <w:start w:val="1"/>
      <w:numFmt w:val="bullet"/>
      <w:lvlText w:val=""/>
      <w:lvlJc w:val="left"/>
      <w:pPr>
        <w:ind w:left="4746" w:hanging="360"/>
      </w:pPr>
      <w:rPr>
        <w:rFonts w:ascii="Wingdings" w:hAnsi="Wingdings" w:hint="default"/>
      </w:rPr>
    </w:lvl>
    <w:lvl w:ilvl="3" w:tplc="9404F51C">
      <w:numFmt w:val="bullet"/>
      <w:lvlText w:val="-"/>
      <w:lvlJc w:val="left"/>
      <w:pPr>
        <w:ind w:left="5466" w:hanging="360"/>
      </w:pPr>
      <w:rPr>
        <w:rFonts w:ascii="Arial" w:eastAsia="Times New Roman" w:hAnsi="Arial" w:cs="Arial" w:hint="default"/>
      </w:rPr>
    </w:lvl>
    <w:lvl w:ilvl="4" w:tplc="04070003" w:tentative="1">
      <w:start w:val="1"/>
      <w:numFmt w:val="bullet"/>
      <w:lvlText w:val="o"/>
      <w:lvlJc w:val="left"/>
      <w:pPr>
        <w:ind w:left="6186" w:hanging="360"/>
      </w:pPr>
      <w:rPr>
        <w:rFonts w:ascii="Courier New" w:hAnsi="Courier New" w:cs="Courier New" w:hint="default"/>
      </w:rPr>
    </w:lvl>
    <w:lvl w:ilvl="5" w:tplc="04070005" w:tentative="1">
      <w:start w:val="1"/>
      <w:numFmt w:val="bullet"/>
      <w:lvlText w:val=""/>
      <w:lvlJc w:val="left"/>
      <w:pPr>
        <w:ind w:left="6906" w:hanging="360"/>
      </w:pPr>
      <w:rPr>
        <w:rFonts w:ascii="Wingdings" w:hAnsi="Wingdings" w:hint="default"/>
      </w:rPr>
    </w:lvl>
    <w:lvl w:ilvl="6" w:tplc="04070001" w:tentative="1">
      <w:start w:val="1"/>
      <w:numFmt w:val="bullet"/>
      <w:lvlText w:val=""/>
      <w:lvlJc w:val="left"/>
      <w:pPr>
        <w:ind w:left="7626" w:hanging="360"/>
      </w:pPr>
      <w:rPr>
        <w:rFonts w:ascii="Symbol" w:hAnsi="Symbol" w:hint="default"/>
      </w:rPr>
    </w:lvl>
    <w:lvl w:ilvl="7" w:tplc="04070003" w:tentative="1">
      <w:start w:val="1"/>
      <w:numFmt w:val="bullet"/>
      <w:lvlText w:val="o"/>
      <w:lvlJc w:val="left"/>
      <w:pPr>
        <w:ind w:left="8346" w:hanging="360"/>
      </w:pPr>
      <w:rPr>
        <w:rFonts w:ascii="Courier New" w:hAnsi="Courier New" w:cs="Courier New" w:hint="default"/>
      </w:rPr>
    </w:lvl>
    <w:lvl w:ilvl="8" w:tplc="04070005" w:tentative="1">
      <w:start w:val="1"/>
      <w:numFmt w:val="bullet"/>
      <w:lvlText w:val=""/>
      <w:lvlJc w:val="left"/>
      <w:pPr>
        <w:ind w:left="9066" w:hanging="360"/>
      </w:pPr>
      <w:rPr>
        <w:rFonts w:ascii="Wingdings" w:hAnsi="Wingdings" w:hint="default"/>
      </w:rPr>
    </w:lvl>
  </w:abstractNum>
  <w:abstractNum w:abstractNumId="32" w15:restartNumberingAfterBreak="0">
    <w:nsid w:val="7365450F"/>
    <w:multiLevelType w:val="hybridMultilevel"/>
    <w:tmpl w:val="C67627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38B7AF4"/>
    <w:multiLevelType w:val="hybridMultilevel"/>
    <w:tmpl w:val="7E88B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9E1577"/>
    <w:multiLevelType w:val="hybridMultilevel"/>
    <w:tmpl w:val="0CF43D08"/>
    <w:lvl w:ilvl="0" w:tplc="A9300F10">
      <w:start w:val="1"/>
      <w:numFmt w:val="decimal"/>
      <w:lvlText w:val="%1)"/>
      <w:lvlJc w:val="left"/>
      <w:pPr>
        <w:ind w:left="720" w:hanging="360"/>
      </w:pPr>
      <w:rPr>
        <w:rFonts w:ascii="Arial" w:eastAsia="SimSun" w:hAnsi="Arial" w:cs="Aria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7DE3EEA"/>
    <w:multiLevelType w:val="hybridMultilevel"/>
    <w:tmpl w:val="B68C8CCE"/>
    <w:lvl w:ilvl="0" w:tplc="9404F5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462DB3"/>
    <w:multiLevelType w:val="hybridMultilevel"/>
    <w:tmpl w:val="C36A51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465924504">
    <w:abstractNumId w:val="2"/>
  </w:num>
  <w:num w:numId="2" w16cid:durableId="297732859">
    <w:abstractNumId w:val="31"/>
  </w:num>
  <w:num w:numId="3" w16cid:durableId="1184708868">
    <w:abstractNumId w:val="31"/>
  </w:num>
  <w:num w:numId="4" w16cid:durableId="1007513654">
    <w:abstractNumId w:val="22"/>
  </w:num>
  <w:num w:numId="5" w16cid:durableId="848250307">
    <w:abstractNumId w:val="5"/>
  </w:num>
  <w:num w:numId="6" w16cid:durableId="1648393336">
    <w:abstractNumId w:val="19"/>
  </w:num>
  <w:num w:numId="7" w16cid:durableId="454449527">
    <w:abstractNumId w:val="32"/>
  </w:num>
  <w:num w:numId="8" w16cid:durableId="926645828">
    <w:abstractNumId w:val="16"/>
  </w:num>
  <w:num w:numId="9" w16cid:durableId="2014143747">
    <w:abstractNumId w:val="3"/>
  </w:num>
  <w:num w:numId="10" w16cid:durableId="1494760792">
    <w:abstractNumId w:val="35"/>
  </w:num>
  <w:num w:numId="11" w16cid:durableId="1916889310">
    <w:abstractNumId w:val="8"/>
  </w:num>
  <w:num w:numId="12" w16cid:durableId="954211875">
    <w:abstractNumId w:val="20"/>
  </w:num>
  <w:num w:numId="13" w16cid:durableId="66998154">
    <w:abstractNumId w:val="24"/>
  </w:num>
  <w:num w:numId="14" w16cid:durableId="404691481">
    <w:abstractNumId w:val="6"/>
  </w:num>
  <w:num w:numId="15" w16cid:durableId="717162875">
    <w:abstractNumId w:val="30"/>
  </w:num>
  <w:num w:numId="16" w16cid:durableId="1159081385">
    <w:abstractNumId w:val="14"/>
  </w:num>
  <w:num w:numId="17" w16cid:durableId="64651026">
    <w:abstractNumId w:val="17"/>
  </w:num>
  <w:num w:numId="18" w16cid:durableId="882138915">
    <w:abstractNumId w:val="15"/>
  </w:num>
  <w:num w:numId="19" w16cid:durableId="115372168">
    <w:abstractNumId w:val="34"/>
    <w:lvlOverride w:ilvl="0">
      <w:startOverride w:val="1"/>
    </w:lvlOverride>
    <w:lvlOverride w:ilvl="1"/>
    <w:lvlOverride w:ilvl="2"/>
    <w:lvlOverride w:ilvl="3"/>
    <w:lvlOverride w:ilvl="4"/>
    <w:lvlOverride w:ilvl="5"/>
    <w:lvlOverride w:ilvl="6"/>
    <w:lvlOverride w:ilvl="7"/>
    <w:lvlOverride w:ilvl="8"/>
  </w:num>
  <w:num w:numId="20" w16cid:durableId="1716736311">
    <w:abstractNumId w:val="13"/>
  </w:num>
  <w:num w:numId="21" w16cid:durableId="2003317896">
    <w:abstractNumId w:val="11"/>
  </w:num>
  <w:num w:numId="22" w16cid:durableId="677657524">
    <w:abstractNumId w:val="23"/>
  </w:num>
  <w:num w:numId="23" w16cid:durableId="117769893">
    <w:abstractNumId w:val="36"/>
  </w:num>
  <w:num w:numId="24" w16cid:durableId="404645780">
    <w:abstractNumId w:val="21"/>
  </w:num>
  <w:num w:numId="25" w16cid:durableId="397174365">
    <w:abstractNumId w:val="28"/>
  </w:num>
  <w:num w:numId="26" w16cid:durableId="126515643">
    <w:abstractNumId w:val="33"/>
  </w:num>
  <w:num w:numId="27" w16cid:durableId="1855653549">
    <w:abstractNumId w:val="4"/>
  </w:num>
  <w:num w:numId="28" w16cid:durableId="172040229">
    <w:abstractNumId w:val="29"/>
  </w:num>
  <w:num w:numId="29" w16cid:durableId="1189829864">
    <w:abstractNumId w:val="10"/>
  </w:num>
  <w:num w:numId="30" w16cid:durableId="882984881">
    <w:abstractNumId w:val="25"/>
  </w:num>
  <w:num w:numId="31" w16cid:durableId="1057557723">
    <w:abstractNumId w:val="27"/>
  </w:num>
  <w:num w:numId="32" w16cid:durableId="65498502">
    <w:abstractNumId w:val="18"/>
  </w:num>
  <w:num w:numId="33" w16cid:durableId="40253259">
    <w:abstractNumId w:val="7"/>
  </w:num>
  <w:num w:numId="34" w16cid:durableId="1824200332">
    <w:abstractNumId w:val="12"/>
  </w:num>
  <w:num w:numId="35" w16cid:durableId="646055189">
    <w:abstractNumId w:val="9"/>
  </w:num>
  <w:num w:numId="36" w16cid:durableId="163280690">
    <w:abstractNumId w:val="1"/>
  </w:num>
  <w:num w:numId="37" w16cid:durableId="986545390">
    <w:abstractNumId w:val="26"/>
  </w:num>
  <w:num w:numId="38" w16cid:durableId="2040281236">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änkle, Michael">
    <w15:presenceInfo w15:providerId="AD" w15:userId="S::MTraenkle@paritaet-bw.de::a2e8a9a5-98c1-4ccd-9460-7c853f60e5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DE"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3C"/>
    <w:rsid w:val="0000067F"/>
    <w:rsid w:val="0000226F"/>
    <w:rsid w:val="00007E94"/>
    <w:rsid w:val="00012AA3"/>
    <w:rsid w:val="000167D3"/>
    <w:rsid w:val="000173CF"/>
    <w:rsid w:val="000230EA"/>
    <w:rsid w:val="00023DA4"/>
    <w:rsid w:val="000310B7"/>
    <w:rsid w:val="00032768"/>
    <w:rsid w:val="00035357"/>
    <w:rsid w:val="000425FB"/>
    <w:rsid w:val="00046048"/>
    <w:rsid w:val="00046AEE"/>
    <w:rsid w:val="00050149"/>
    <w:rsid w:val="0005123A"/>
    <w:rsid w:val="000770FB"/>
    <w:rsid w:val="0008267C"/>
    <w:rsid w:val="0008440F"/>
    <w:rsid w:val="000844B5"/>
    <w:rsid w:val="00085B82"/>
    <w:rsid w:val="00097D8E"/>
    <w:rsid w:val="00097FF7"/>
    <w:rsid w:val="000A2D9B"/>
    <w:rsid w:val="000A36E7"/>
    <w:rsid w:val="000A6121"/>
    <w:rsid w:val="000A7547"/>
    <w:rsid w:val="000B27EA"/>
    <w:rsid w:val="000B58AE"/>
    <w:rsid w:val="000B65AF"/>
    <w:rsid w:val="000B7872"/>
    <w:rsid w:val="000C6346"/>
    <w:rsid w:val="000C77F6"/>
    <w:rsid w:val="000D154D"/>
    <w:rsid w:val="000D4100"/>
    <w:rsid w:val="000E31E2"/>
    <w:rsid w:val="000E3EE4"/>
    <w:rsid w:val="000E4016"/>
    <w:rsid w:val="000F0890"/>
    <w:rsid w:val="000F1C32"/>
    <w:rsid w:val="000F65F7"/>
    <w:rsid w:val="000F6B4D"/>
    <w:rsid w:val="000F6FB6"/>
    <w:rsid w:val="00101819"/>
    <w:rsid w:val="001033FE"/>
    <w:rsid w:val="00107511"/>
    <w:rsid w:val="00113DE1"/>
    <w:rsid w:val="001203F4"/>
    <w:rsid w:val="001255CF"/>
    <w:rsid w:val="001303C0"/>
    <w:rsid w:val="00130BF2"/>
    <w:rsid w:val="00131018"/>
    <w:rsid w:val="001319A6"/>
    <w:rsid w:val="00131A55"/>
    <w:rsid w:val="001351B4"/>
    <w:rsid w:val="00137C2A"/>
    <w:rsid w:val="0014298B"/>
    <w:rsid w:val="00145513"/>
    <w:rsid w:val="00145F77"/>
    <w:rsid w:val="00146BB7"/>
    <w:rsid w:val="00153475"/>
    <w:rsid w:val="00156293"/>
    <w:rsid w:val="0015708C"/>
    <w:rsid w:val="00162255"/>
    <w:rsid w:val="00164147"/>
    <w:rsid w:val="00166982"/>
    <w:rsid w:val="001745D0"/>
    <w:rsid w:val="00175D62"/>
    <w:rsid w:val="0018406C"/>
    <w:rsid w:val="001914CD"/>
    <w:rsid w:val="001A220A"/>
    <w:rsid w:val="001B04E6"/>
    <w:rsid w:val="001B1FD2"/>
    <w:rsid w:val="001B4F98"/>
    <w:rsid w:val="001C0D95"/>
    <w:rsid w:val="001C23A6"/>
    <w:rsid w:val="001C4B5B"/>
    <w:rsid w:val="001C791F"/>
    <w:rsid w:val="001D3BE2"/>
    <w:rsid w:val="001F1A08"/>
    <w:rsid w:val="001F1F92"/>
    <w:rsid w:val="001F59F2"/>
    <w:rsid w:val="001F6640"/>
    <w:rsid w:val="00201473"/>
    <w:rsid w:val="0020619E"/>
    <w:rsid w:val="002073C5"/>
    <w:rsid w:val="00211E1D"/>
    <w:rsid w:val="0022152B"/>
    <w:rsid w:val="0022461B"/>
    <w:rsid w:val="00231FA1"/>
    <w:rsid w:val="002330F1"/>
    <w:rsid w:val="0023493B"/>
    <w:rsid w:val="00235D90"/>
    <w:rsid w:val="00241B8C"/>
    <w:rsid w:val="00250885"/>
    <w:rsid w:val="00250EA3"/>
    <w:rsid w:val="00251C2D"/>
    <w:rsid w:val="002605BD"/>
    <w:rsid w:val="00262F9B"/>
    <w:rsid w:val="00270420"/>
    <w:rsid w:val="00271B13"/>
    <w:rsid w:val="00275305"/>
    <w:rsid w:val="00275FEF"/>
    <w:rsid w:val="00277C97"/>
    <w:rsid w:val="00281D3D"/>
    <w:rsid w:val="002839C9"/>
    <w:rsid w:val="00290B25"/>
    <w:rsid w:val="00291F68"/>
    <w:rsid w:val="00297340"/>
    <w:rsid w:val="002975AE"/>
    <w:rsid w:val="002A3EEC"/>
    <w:rsid w:val="002A59F8"/>
    <w:rsid w:val="002C0F8D"/>
    <w:rsid w:val="002D099A"/>
    <w:rsid w:val="002D367A"/>
    <w:rsid w:val="002D7653"/>
    <w:rsid w:val="002E2707"/>
    <w:rsid w:val="002E35E8"/>
    <w:rsid w:val="002E68A7"/>
    <w:rsid w:val="002E7097"/>
    <w:rsid w:val="002F1D16"/>
    <w:rsid w:val="00300A2A"/>
    <w:rsid w:val="00301122"/>
    <w:rsid w:val="00320241"/>
    <w:rsid w:val="003253A3"/>
    <w:rsid w:val="00332347"/>
    <w:rsid w:val="00334913"/>
    <w:rsid w:val="003421F4"/>
    <w:rsid w:val="00342D22"/>
    <w:rsid w:val="0034634D"/>
    <w:rsid w:val="00347050"/>
    <w:rsid w:val="0035422B"/>
    <w:rsid w:val="00355136"/>
    <w:rsid w:val="00357137"/>
    <w:rsid w:val="00360551"/>
    <w:rsid w:val="00361595"/>
    <w:rsid w:val="003638A8"/>
    <w:rsid w:val="00364908"/>
    <w:rsid w:val="0036642D"/>
    <w:rsid w:val="00372247"/>
    <w:rsid w:val="00373340"/>
    <w:rsid w:val="0037342D"/>
    <w:rsid w:val="00376F07"/>
    <w:rsid w:val="003771AA"/>
    <w:rsid w:val="00382450"/>
    <w:rsid w:val="00382980"/>
    <w:rsid w:val="00385991"/>
    <w:rsid w:val="00390F56"/>
    <w:rsid w:val="00395C5B"/>
    <w:rsid w:val="003B4FE7"/>
    <w:rsid w:val="003B6B29"/>
    <w:rsid w:val="003C06C3"/>
    <w:rsid w:val="003C4A37"/>
    <w:rsid w:val="003C5677"/>
    <w:rsid w:val="003C58A3"/>
    <w:rsid w:val="003C6454"/>
    <w:rsid w:val="003D2604"/>
    <w:rsid w:val="003D2A9E"/>
    <w:rsid w:val="003D563E"/>
    <w:rsid w:val="003E0423"/>
    <w:rsid w:val="003E6098"/>
    <w:rsid w:val="003E673F"/>
    <w:rsid w:val="003E6C65"/>
    <w:rsid w:val="003E789D"/>
    <w:rsid w:val="003F2EA6"/>
    <w:rsid w:val="003F2ED3"/>
    <w:rsid w:val="003F37D5"/>
    <w:rsid w:val="00401BC5"/>
    <w:rsid w:val="00402DE6"/>
    <w:rsid w:val="0040379E"/>
    <w:rsid w:val="0040443C"/>
    <w:rsid w:val="004117CC"/>
    <w:rsid w:val="00411DD5"/>
    <w:rsid w:val="00412535"/>
    <w:rsid w:val="00414816"/>
    <w:rsid w:val="004431F4"/>
    <w:rsid w:val="0045316D"/>
    <w:rsid w:val="00454930"/>
    <w:rsid w:val="004554CD"/>
    <w:rsid w:val="00462B0A"/>
    <w:rsid w:val="0046321F"/>
    <w:rsid w:val="00471AD9"/>
    <w:rsid w:val="004766DE"/>
    <w:rsid w:val="00481A8B"/>
    <w:rsid w:val="00484DE3"/>
    <w:rsid w:val="004874CD"/>
    <w:rsid w:val="00490516"/>
    <w:rsid w:val="0049409E"/>
    <w:rsid w:val="00496238"/>
    <w:rsid w:val="004A1A36"/>
    <w:rsid w:val="004B0E76"/>
    <w:rsid w:val="004B5528"/>
    <w:rsid w:val="004B57F5"/>
    <w:rsid w:val="004B71D7"/>
    <w:rsid w:val="004C00E6"/>
    <w:rsid w:val="004C1E07"/>
    <w:rsid w:val="004C2BD3"/>
    <w:rsid w:val="004C3EDA"/>
    <w:rsid w:val="004C68B7"/>
    <w:rsid w:val="004C6E27"/>
    <w:rsid w:val="004C76BA"/>
    <w:rsid w:val="004D088C"/>
    <w:rsid w:val="004D5811"/>
    <w:rsid w:val="004D5A10"/>
    <w:rsid w:val="004D5C5C"/>
    <w:rsid w:val="004D6982"/>
    <w:rsid w:val="004D70F2"/>
    <w:rsid w:val="004E0273"/>
    <w:rsid w:val="004E0A4C"/>
    <w:rsid w:val="004E3352"/>
    <w:rsid w:val="004E406A"/>
    <w:rsid w:val="004F7ECA"/>
    <w:rsid w:val="005016B7"/>
    <w:rsid w:val="00503408"/>
    <w:rsid w:val="00506BF3"/>
    <w:rsid w:val="00507989"/>
    <w:rsid w:val="005101A3"/>
    <w:rsid w:val="00511938"/>
    <w:rsid w:val="0051266C"/>
    <w:rsid w:val="005144A8"/>
    <w:rsid w:val="0051583C"/>
    <w:rsid w:val="00515DF3"/>
    <w:rsid w:val="00520508"/>
    <w:rsid w:val="00521894"/>
    <w:rsid w:val="00524DF6"/>
    <w:rsid w:val="00525309"/>
    <w:rsid w:val="005278B3"/>
    <w:rsid w:val="0053007B"/>
    <w:rsid w:val="00533376"/>
    <w:rsid w:val="005358B5"/>
    <w:rsid w:val="00536C57"/>
    <w:rsid w:val="00537F5F"/>
    <w:rsid w:val="00543674"/>
    <w:rsid w:val="00543FCD"/>
    <w:rsid w:val="00545F26"/>
    <w:rsid w:val="00555193"/>
    <w:rsid w:val="00555689"/>
    <w:rsid w:val="00555F5F"/>
    <w:rsid w:val="00557B13"/>
    <w:rsid w:val="00564FBA"/>
    <w:rsid w:val="0056785A"/>
    <w:rsid w:val="00570ACA"/>
    <w:rsid w:val="005739C3"/>
    <w:rsid w:val="005739F6"/>
    <w:rsid w:val="0057504A"/>
    <w:rsid w:val="005751A4"/>
    <w:rsid w:val="00576651"/>
    <w:rsid w:val="00580238"/>
    <w:rsid w:val="005803A5"/>
    <w:rsid w:val="00585AC9"/>
    <w:rsid w:val="005906AE"/>
    <w:rsid w:val="00593282"/>
    <w:rsid w:val="00595ECA"/>
    <w:rsid w:val="005A0429"/>
    <w:rsid w:val="005A1539"/>
    <w:rsid w:val="005A2A85"/>
    <w:rsid w:val="005A4CEC"/>
    <w:rsid w:val="005A6CF1"/>
    <w:rsid w:val="005B1283"/>
    <w:rsid w:val="005B5026"/>
    <w:rsid w:val="005B791B"/>
    <w:rsid w:val="005C0B20"/>
    <w:rsid w:val="005D0965"/>
    <w:rsid w:val="005F0CDC"/>
    <w:rsid w:val="005F1288"/>
    <w:rsid w:val="005F26FF"/>
    <w:rsid w:val="005F3889"/>
    <w:rsid w:val="005F3E7F"/>
    <w:rsid w:val="00602B51"/>
    <w:rsid w:val="00610986"/>
    <w:rsid w:val="00615337"/>
    <w:rsid w:val="00616190"/>
    <w:rsid w:val="00620B08"/>
    <w:rsid w:val="006218D7"/>
    <w:rsid w:val="00625995"/>
    <w:rsid w:val="00625B7F"/>
    <w:rsid w:val="00626D87"/>
    <w:rsid w:val="00633A8F"/>
    <w:rsid w:val="00636E17"/>
    <w:rsid w:val="00642FFC"/>
    <w:rsid w:val="00644A5F"/>
    <w:rsid w:val="00644C54"/>
    <w:rsid w:val="00644D09"/>
    <w:rsid w:val="00653FC0"/>
    <w:rsid w:val="00654A11"/>
    <w:rsid w:val="00657005"/>
    <w:rsid w:val="00657808"/>
    <w:rsid w:val="00662AC6"/>
    <w:rsid w:val="00665E68"/>
    <w:rsid w:val="006676B0"/>
    <w:rsid w:val="0067079A"/>
    <w:rsid w:val="0067201E"/>
    <w:rsid w:val="006A25B2"/>
    <w:rsid w:val="006A4D45"/>
    <w:rsid w:val="006A4F66"/>
    <w:rsid w:val="006A50D5"/>
    <w:rsid w:val="006A6D68"/>
    <w:rsid w:val="006B7AE7"/>
    <w:rsid w:val="006C0C3B"/>
    <w:rsid w:val="006C20CF"/>
    <w:rsid w:val="006C3809"/>
    <w:rsid w:val="006C4674"/>
    <w:rsid w:val="006D070D"/>
    <w:rsid w:val="006D3937"/>
    <w:rsid w:val="006D520A"/>
    <w:rsid w:val="006D7EEA"/>
    <w:rsid w:val="006E0D50"/>
    <w:rsid w:val="006E330E"/>
    <w:rsid w:val="006F252B"/>
    <w:rsid w:val="006F3E0A"/>
    <w:rsid w:val="007016CE"/>
    <w:rsid w:val="00714808"/>
    <w:rsid w:val="00726237"/>
    <w:rsid w:val="00731111"/>
    <w:rsid w:val="00734183"/>
    <w:rsid w:val="0073543C"/>
    <w:rsid w:val="00735AF7"/>
    <w:rsid w:val="00741147"/>
    <w:rsid w:val="00744DB8"/>
    <w:rsid w:val="0074631F"/>
    <w:rsid w:val="00750F18"/>
    <w:rsid w:val="00754B16"/>
    <w:rsid w:val="00766D29"/>
    <w:rsid w:val="007674C1"/>
    <w:rsid w:val="0077141E"/>
    <w:rsid w:val="007748AF"/>
    <w:rsid w:val="00775E52"/>
    <w:rsid w:val="00777F2D"/>
    <w:rsid w:val="00784FBF"/>
    <w:rsid w:val="00794382"/>
    <w:rsid w:val="00795E4F"/>
    <w:rsid w:val="00797AF2"/>
    <w:rsid w:val="007A496A"/>
    <w:rsid w:val="007A5E63"/>
    <w:rsid w:val="007B0036"/>
    <w:rsid w:val="007B2392"/>
    <w:rsid w:val="007B2E83"/>
    <w:rsid w:val="007B419D"/>
    <w:rsid w:val="007B469A"/>
    <w:rsid w:val="007B6BAF"/>
    <w:rsid w:val="007C3569"/>
    <w:rsid w:val="007C7B2B"/>
    <w:rsid w:val="007D08F2"/>
    <w:rsid w:val="007D12CF"/>
    <w:rsid w:val="007D2440"/>
    <w:rsid w:val="007D7C78"/>
    <w:rsid w:val="007E1954"/>
    <w:rsid w:val="007E7141"/>
    <w:rsid w:val="007E7E19"/>
    <w:rsid w:val="007F050F"/>
    <w:rsid w:val="007F1C28"/>
    <w:rsid w:val="007F1F2E"/>
    <w:rsid w:val="00801391"/>
    <w:rsid w:val="00802401"/>
    <w:rsid w:val="008172A4"/>
    <w:rsid w:val="0082239E"/>
    <w:rsid w:val="00822ED2"/>
    <w:rsid w:val="0082318E"/>
    <w:rsid w:val="008261E1"/>
    <w:rsid w:val="00827A80"/>
    <w:rsid w:val="00827CA7"/>
    <w:rsid w:val="008317D2"/>
    <w:rsid w:val="008344A6"/>
    <w:rsid w:val="00836EAD"/>
    <w:rsid w:val="00851C3D"/>
    <w:rsid w:val="00853080"/>
    <w:rsid w:val="00853D59"/>
    <w:rsid w:val="00856118"/>
    <w:rsid w:val="00857929"/>
    <w:rsid w:val="00857FAA"/>
    <w:rsid w:val="0086280C"/>
    <w:rsid w:val="00863EA3"/>
    <w:rsid w:val="0086510E"/>
    <w:rsid w:val="00867D65"/>
    <w:rsid w:val="008728FB"/>
    <w:rsid w:val="00872DEF"/>
    <w:rsid w:val="00880833"/>
    <w:rsid w:val="0088195D"/>
    <w:rsid w:val="00882951"/>
    <w:rsid w:val="008910DB"/>
    <w:rsid w:val="00891432"/>
    <w:rsid w:val="00896019"/>
    <w:rsid w:val="00896FB1"/>
    <w:rsid w:val="008A35EA"/>
    <w:rsid w:val="008A5BCA"/>
    <w:rsid w:val="008B0171"/>
    <w:rsid w:val="008B3B8A"/>
    <w:rsid w:val="008B4AD8"/>
    <w:rsid w:val="008C5E99"/>
    <w:rsid w:val="008C702D"/>
    <w:rsid w:val="008D19E9"/>
    <w:rsid w:val="008D1C09"/>
    <w:rsid w:val="008D2F6B"/>
    <w:rsid w:val="008D5576"/>
    <w:rsid w:val="008E4CF0"/>
    <w:rsid w:val="008E70B0"/>
    <w:rsid w:val="008F180F"/>
    <w:rsid w:val="008F52BD"/>
    <w:rsid w:val="008F5E77"/>
    <w:rsid w:val="00900D8F"/>
    <w:rsid w:val="00910EE3"/>
    <w:rsid w:val="00912D84"/>
    <w:rsid w:val="00914672"/>
    <w:rsid w:val="00916A00"/>
    <w:rsid w:val="00916DD7"/>
    <w:rsid w:val="00917C7C"/>
    <w:rsid w:val="00921416"/>
    <w:rsid w:val="009237A2"/>
    <w:rsid w:val="0092430D"/>
    <w:rsid w:val="009320C7"/>
    <w:rsid w:val="009325F7"/>
    <w:rsid w:val="00933B00"/>
    <w:rsid w:val="009344E8"/>
    <w:rsid w:val="00937CC5"/>
    <w:rsid w:val="00943F7C"/>
    <w:rsid w:val="00944132"/>
    <w:rsid w:val="00945C3A"/>
    <w:rsid w:val="00945F85"/>
    <w:rsid w:val="0094711F"/>
    <w:rsid w:val="00947E54"/>
    <w:rsid w:val="00947FF7"/>
    <w:rsid w:val="0095138B"/>
    <w:rsid w:val="0095237E"/>
    <w:rsid w:val="00954FB0"/>
    <w:rsid w:val="00963034"/>
    <w:rsid w:val="009655B0"/>
    <w:rsid w:val="00971C81"/>
    <w:rsid w:val="00980F8C"/>
    <w:rsid w:val="00981DC9"/>
    <w:rsid w:val="00982CE7"/>
    <w:rsid w:val="009862EE"/>
    <w:rsid w:val="00986E79"/>
    <w:rsid w:val="00993C8D"/>
    <w:rsid w:val="00995B80"/>
    <w:rsid w:val="00995F6B"/>
    <w:rsid w:val="0099633C"/>
    <w:rsid w:val="009A3C8A"/>
    <w:rsid w:val="009B243C"/>
    <w:rsid w:val="009C0464"/>
    <w:rsid w:val="009C2BF1"/>
    <w:rsid w:val="009C64D2"/>
    <w:rsid w:val="009E153D"/>
    <w:rsid w:val="009E3E55"/>
    <w:rsid w:val="009F01F8"/>
    <w:rsid w:val="009F1932"/>
    <w:rsid w:val="009F2F01"/>
    <w:rsid w:val="00A00A7F"/>
    <w:rsid w:val="00A00F00"/>
    <w:rsid w:val="00A05571"/>
    <w:rsid w:val="00A137FF"/>
    <w:rsid w:val="00A147B9"/>
    <w:rsid w:val="00A267B2"/>
    <w:rsid w:val="00A32917"/>
    <w:rsid w:val="00A33038"/>
    <w:rsid w:val="00A33D71"/>
    <w:rsid w:val="00A33F0C"/>
    <w:rsid w:val="00A3484C"/>
    <w:rsid w:val="00A35814"/>
    <w:rsid w:val="00A37036"/>
    <w:rsid w:val="00A42381"/>
    <w:rsid w:val="00A46501"/>
    <w:rsid w:val="00A5004D"/>
    <w:rsid w:val="00A54F29"/>
    <w:rsid w:val="00A55622"/>
    <w:rsid w:val="00A561A6"/>
    <w:rsid w:val="00A56840"/>
    <w:rsid w:val="00A61BED"/>
    <w:rsid w:val="00A64A39"/>
    <w:rsid w:val="00A66CCA"/>
    <w:rsid w:val="00A75A97"/>
    <w:rsid w:val="00A81D75"/>
    <w:rsid w:val="00A820CC"/>
    <w:rsid w:val="00A855E9"/>
    <w:rsid w:val="00A8590F"/>
    <w:rsid w:val="00A906A1"/>
    <w:rsid w:val="00A90813"/>
    <w:rsid w:val="00A92AC8"/>
    <w:rsid w:val="00A94223"/>
    <w:rsid w:val="00A969BF"/>
    <w:rsid w:val="00AA0B79"/>
    <w:rsid w:val="00AA166B"/>
    <w:rsid w:val="00AA1D3F"/>
    <w:rsid w:val="00AA5978"/>
    <w:rsid w:val="00AA61DD"/>
    <w:rsid w:val="00AA635F"/>
    <w:rsid w:val="00AB6318"/>
    <w:rsid w:val="00AC02A0"/>
    <w:rsid w:val="00AE1B94"/>
    <w:rsid w:val="00AE414E"/>
    <w:rsid w:val="00AE43B3"/>
    <w:rsid w:val="00AE5442"/>
    <w:rsid w:val="00AE54A1"/>
    <w:rsid w:val="00AE7E4A"/>
    <w:rsid w:val="00AF00F5"/>
    <w:rsid w:val="00AF1B74"/>
    <w:rsid w:val="00AF67C7"/>
    <w:rsid w:val="00B015B2"/>
    <w:rsid w:val="00B03126"/>
    <w:rsid w:val="00B10EEF"/>
    <w:rsid w:val="00B144E7"/>
    <w:rsid w:val="00B17485"/>
    <w:rsid w:val="00B20B6A"/>
    <w:rsid w:val="00B2281B"/>
    <w:rsid w:val="00B26127"/>
    <w:rsid w:val="00B27142"/>
    <w:rsid w:val="00B27B61"/>
    <w:rsid w:val="00B30010"/>
    <w:rsid w:val="00B308F2"/>
    <w:rsid w:val="00B53D6A"/>
    <w:rsid w:val="00B552A8"/>
    <w:rsid w:val="00B617E1"/>
    <w:rsid w:val="00B70715"/>
    <w:rsid w:val="00B71870"/>
    <w:rsid w:val="00B72F17"/>
    <w:rsid w:val="00B7637F"/>
    <w:rsid w:val="00B87161"/>
    <w:rsid w:val="00B8767F"/>
    <w:rsid w:val="00B91741"/>
    <w:rsid w:val="00B976E5"/>
    <w:rsid w:val="00BA1A9C"/>
    <w:rsid w:val="00BA653A"/>
    <w:rsid w:val="00BB3A8C"/>
    <w:rsid w:val="00BB73B9"/>
    <w:rsid w:val="00BB791E"/>
    <w:rsid w:val="00BC0E40"/>
    <w:rsid w:val="00BC2390"/>
    <w:rsid w:val="00BD3FE9"/>
    <w:rsid w:val="00BE03FF"/>
    <w:rsid w:val="00BE4F26"/>
    <w:rsid w:val="00BE6430"/>
    <w:rsid w:val="00BE7C51"/>
    <w:rsid w:val="00BF04A7"/>
    <w:rsid w:val="00BF6335"/>
    <w:rsid w:val="00C00355"/>
    <w:rsid w:val="00C00B32"/>
    <w:rsid w:val="00C00B46"/>
    <w:rsid w:val="00C021B1"/>
    <w:rsid w:val="00C079BE"/>
    <w:rsid w:val="00C170CD"/>
    <w:rsid w:val="00C21EAF"/>
    <w:rsid w:val="00C255ED"/>
    <w:rsid w:val="00C31871"/>
    <w:rsid w:val="00C33A18"/>
    <w:rsid w:val="00C36D5D"/>
    <w:rsid w:val="00C375C6"/>
    <w:rsid w:val="00C4161C"/>
    <w:rsid w:val="00C4302A"/>
    <w:rsid w:val="00C457F0"/>
    <w:rsid w:val="00C46750"/>
    <w:rsid w:val="00C46860"/>
    <w:rsid w:val="00C51C45"/>
    <w:rsid w:val="00C54213"/>
    <w:rsid w:val="00C544B3"/>
    <w:rsid w:val="00C62B7E"/>
    <w:rsid w:val="00C748B4"/>
    <w:rsid w:val="00C74A37"/>
    <w:rsid w:val="00C778FB"/>
    <w:rsid w:val="00C822F6"/>
    <w:rsid w:val="00C93AA2"/>
    <w:rsid w:val="00C9745F"/>
    <w:rsid w:val="00C97E98"/>
    <w:rsid w:val="00CA1BF8"/>
    <w:rsid w:val="00CA3359"/>
    <w:rsid w:val="00CA5F51"/>
    <w:rsid w:val="00CB0E30"/>
    <w:rsid w:val="00CB1305"/>
    <w:rsid w:val="00CB72CD"/>
    <w:rsid w:val="00CC1936"/>
    <w:rsid w:val="00CC2750"/>
    <w:rsid w:val="00CC3F20"/>
    <w:rsid w:val="00CC598C"/>
    <w:rsid w:val="00CC77B8"/>
    <w:rsid w:val="00CD1514"/>
    <w:rsid w:val="00CD3D36"/>
    <w:rsid w:val="00CD3D51"/>
    <w:rsid w:val="00CE3F11"/>
    <w:rsid w:val="00CE7254"/>
    <w:rsid w:val="00CF1003"/>
    <w:rsid w:val="00CF6B60"/>
    <w:rsid w:val="00D01194"/>
    <w:rsid w:val="00D065E3"/>
    <w:rsid w:val="00D06AA8"/>
    <w:rsid w:val="00D06C81"/>
    <w:rsid w:val="00D11E71"/>
    <w:rsid w:val="00D35291"/>
    <w:rsid w:val="00D357AF"/>
    <w:rsid w:val="00D36551"/>
    <w:rsid w:val="00D36C7E"/>
    <w:rsid w:val="00D40295"/>
    <w:rsid w:val="00D42229"/>
    <w:rsid w:val="00D468AF"/>
    <w:rsid w:val="00D6079A"/>
    <w:rsid w:val="00D6128B"/>
    <w:rsid w:val="00D63BEF"/>
    <w:rsid w:val="00D64A17"/>
    <w:rsid w:val="00D678A1"/>
    <w:rsid w:val="00D67EF1"/>
    <w:rsid w:val="00D726E7"/>
    <w:rsid w:val="00D77A25"/>
    <w:rsid w:val="00D83B5D"/>
    <w:rsid w:val="00D83BD1"/>
    <w:rsid w:val="00D872C8"/>
    <w:rsid w:val="00D87E7E"/>
    <w:rsid w:val="00D903B9"/>
    <w:rsid w:val="00DA051B"/>
    <w:rsid w:val="00DA2097"/>
    <w:rsid w:val="00DB0C01"/>
    <w:rsid w:val="00DB4469"/>
    <w:rsid w:val="00DB7E94"/>
    <w:rsid w:val="00DC3B1D"/>
    <w:rsid w:val="00DD151E"/>
    <w:rsid w:val="00DD2CD6"/>
    <w:rsid w:val="00DD361E"/>
    <w:rsid w:val="00DD3C7D"/>
    <w:rsid w:val="00DD445B"/>
    <w:rsid w:val="00DD4518"/>
    <w:rsid w:val="00DD616F"/>
    <w:rsid w:val="00DD6F08"/>
    <w:rsid w:val="00DF01CB"/>
    <w:rsid w:val="00DF158A"/>
    <w:rsid w:val="00DF2E3C"/>
    <w:rsid w:val="00DF447A"/>
    <w:rsid w:val="00DF5547"/>
    <w:rsid w:val="00DF5D55"/>
    <w:rsid w:val="00DF5F54"/>
    <w:rsid w:val="00E00F03"/>
    <w:rsid w:val="00E02A3C"/>
    <w:rsid w:val="00E105D0"/>
    <w:rsid w:val="00E10C5A"/>
    <w:rsid w:val="00E118FE"/>
    <w:rsid w:val="00E21CC2"/>
    <w:rsid w:val="00E22F03"/>
    <w:rsid w:val="00E234EA"/>
    <w:rsid w:val="00E25662"/>
    <w:rsid w:val="00E259AA"/>
    <w:rsid w:val="00E27B2A"/>
    <w:rsid w:val="00E27F25"/>
    <w:rsid w:val="00E32D12"/>
    <w:rsid w:val="00E37317"/>
    <w:rsid w:val="00E37AC3"/>
    <w:rsid w:val="00E45916"/>
    <w:rsid w:val="00E46E8A"/>
    <w:rsid w:val="00E476A6"/>
    <w:rsid w:val="00E547FE"/>
    <w:rsid w:val="00E6176A"/>
    <w:rsid w:val="00E64847"/>
    <w:rsid w:val="00E71174"/>
    <w:rsid w:val="00E71792"/>
    <w:rsid w:val="00E72D93"/>
    <w:rsid w:val="00E75288"/>
    <w:rsid w:val="00E80211"/>
    <w:rsid w:val="00E8208D"/>
    <w:rsid w:val="00E85255"/>
    <w:rsid w:val="00E861D3"/>
    <w:rsid w:val="00E8781D"/>
    <w:rsid w:val="00E911EE"/>
    <w:rsid w:val="00E92363"/>
    <w:rsid w:val="00E94CDF"/>
    <w:rsid w:val="00E95291"/>
    <w:rsid w:val="00E95FCB"/>
    <w:rsid w:val="00EA295D"/>
    <w:rsid w:val="00EA2EAE"/>
    <w:rsid w:val="00EA44A7"/>
    <w:rsid w:val="00EB1A32"/>
    <w:rsid w:val="00EB51E0"/>
    <w:rsid w:val="00EB6ADA"/>
    <w:rsid w:val="00EB7110"/>
    <w:rsid w:val="00EB7F97"/>
    <w:rsid w:val="00EC377C"/>
    <w:rsid w:val="00EC414E"/>
    <w:rsid w:val="00EC5BB3"/>
    <w:rsid w:val="00EC72E1"/>
    <w:rsid w:val="00EE1C48"/>
    <w:rsid w:val="00EE4041"/>
    <w:rsid w:val="00EE77F3"/>
    <w:rsid w:val="00EF00DC"/>
    <w:rsid w:val="00EF41C4"/>
    <w:rsid w:val="00F0036B"/>
    <w:rsid w:val="00F0094A"/>
    <w:rsid w:val="00F0704A"/>
    <w:rsid w:val="00F1551F"/>
    <w:rsid w:val="00F172D0"/>
    <w:rsid w:val="00F210C7"/>
    <w:rsid w:val="00F229AD"/>
    <w:rsid w:val="00F25763"/>
    <w:rsid w:val="00F25DB0"/>
    <w:rsid w:val="00F32254"/>
    <w:rsid w:val="00F34875"/>
    <w:rsid w:val="00F36C37"/>
    <w:rsid w:val="00F4227B"/>
    <w:rsid w:val="00F502F5"/>
    <w:rsid w:val="00F51297"/>
    <w:rsid w:val="00F53C6E"/>
    <w:rsid w:val="00F54AE3"/>
    <w:rsid w:val="00F622BE"/>
    <w:rsid w:val="00F629AD"/>
    <w:rsid w:val="00F6327D"/>
    <w:rsid w:val="00F63580"/>
    <w:rsid w:val="00F63A5E"/>
    <w:rsid w:val="00F661B3"/>
    <w:rsid w:val="00F66205"/>
    <w:rsid w:val="00F67BE3"/>
    <w:rsid w:val="00F71177"/>
    <w:rsid w:val="00F75202"/>
    <w:rsid w:val="00F758D4"/>
    <w:rsid w:val="00F77D44"/>
    <w:rsid w:val="00F80F23"/>
    <w:rsid w:val="00F83CB5"/>
    <w:rsid w:val="00F854BD"/>
    <w:rsid w:val="00F87167"/>
    <w:rsid w:val="00F873BC"/>
    <w:rsid w:val="00F908C1"/>
    <w:rsid w:val="00F91799"/>
    <w:rsid w:val="00F928DE"/>
    <w:rsid w:val="00FA130F"/>
    <w:rsid w:val="00FA152B"/>
    <w:rsid w:val="00FA6D46"/>
    <w:rsid w:val="00FB554C"/>
    <w:rsid w:val="00FC22D4"/>
    <w:rsid w:val="00FC2311"/>
    <w:rsid w:val="00FC335A"/>
    <w:rsid w:val="00FD0BAA"/>
    <w:rsid w:val="00FD23A1"/>
    <w:rsid w:val="00FD2AC5"/>
    <w:rsid w:val="00FD2E1F"/>
    <w:rsid w:val="00FD4100"/>
    <w:rsid w:val="00FD451D"/>
    <w:rsid w:val="00FE19E6"/>
    <w:rsid w:val="00FE1ABF"/>
    <w:rsid w:val="00FE1BC4"/>
    <w:rsid w:val="00FE674F"/>
    <w:rsid w:val="00FE7EE1"/>
    <w:rsid w:val="00FF23AF"/>
    <w:rsid w:val="00FF3B33"/>
    <w:rsid w:val="00FF54A3"/>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2401B"/>
  <w15:docId w15:val="{1F7A1952-FFF4-415A-954E-5F04984A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b/>
      <w:bCs/>
      <w:sz w:val="18"/>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pPr>
      <w:keepNext/>
      <w:jc w:val="center"/>
      <w:outlineLvl w:val="5"/>
    </w:pPr>
    <w:rPr>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rsid w:val="0022152B"/>
    <w:pPr>
      <w:spacing w:before="100" w:beforeAutospacing="1" w:after="100" w:afterAutospacing="1"/>
    </w:pPr>
    <w:rPr>
      <w:rFonts w:ascii="Times New Roman" w:hAnsi="Times New Roman"/>
      <w:sz w:val="24"/>
    </w:rPr>
  </w:style>
  <w:style w:type="character" w:styleId="Kommentarzeichen">
    <w:name w:val="annotation reference"/>
    <w:rsid w:val="004A1A36"/>
    <w:rPr>
      <w:sz w:val="16"/>
      <w:szCs w:val="16"/>
    </w:rPr>
  </w:style>
  <w:style w:type="paragraph" w:styleId="Kommentartext">
    <w:name w:val="annotation text"/>
    <w:basedOn w:val="Standard"/>
    <w:link w:val="KommentartextZchn"/>
    <w:rsid w:val="004A1A36"/>
    <w:rPr>
      <w:sz w:val="20"/>
      <w:szCs w:val="20"/>
    </w:rPr>
  </w:style>
  <w:style w:type="character" w:customStyle="1" w:styleId="KommentartextZchn">
    <w:name w:val="Kommentartext Zchn"/>
    <w:link w:val="Kommentartext"/>
    <w:uiPriority w:val="99"/>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1B4"/>
    <w:pPr>
      <w:ind w:left="567"/>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AC02A0"/>
    <w:rPr>
      <w:rFonts w:ascii="Arial" w:hAnsi="Arial"/>
      <w:sz w:val="22"/>
      <w:szCs w:val="24"/>
    </w:rPr>
  </w:style>
  <w:style w:type="paragraph" w:styleId="Funotentext">
    <w:name w:val="footnote text"/>
    <w:basedOn w:val="Standard"/>
    <w:link w:val="FunotentextZchn"/>
    <w:unhideWhenUsed/>
    <w:rsid w:val="00533376"/>
    <w:rPr>
      <w:sz w:val="20"/>
      <w:szCs w:val="20"/>
    </w:rPr>
  </w:style>
  <w:style w:type="character" w:customStyle="1" w:styleId="FunotentextZchn">
    <w:name w:val="Fußnotentext Zchn"/>
    <w:basedOn w:val="Absatz-Standardschriftart"/>
    <w:link w:val="Funotentext"/>
    <w:rsid w:val="00533376"/>
    <w:rPr>
      <w:rFonts w:ascii="Arial" w:hAnsi="Arial"/>
    </w:rPr>
  </w:style>
  <w:style w:type="character" w:styleId="Funotenzeichen">
    <w:name w:val="footnote reference"/>
    <w:basedOn w:val="Absatz-Standardschriftart"/>
    <w:unhideWhenUsed/>
    <w:rsid w:val="00533376"/>
    <w:rPr>
      <w:vertAlign w:val="superscript"/>
    </w:rPr>
  </w:style>
  <w:style w:type="paragraph" w:styleId="Textkrper3">
    <w:name w:val="Body Text 3"/>
    <w:basedOn w:val="Standard"/>
    <w:link w:val="Textkrper3Zchn"/>
    <w:semiHidden/>
    <w:unhideWhenUsed/>
    <w:rsid w:val="0037342D"/>
    <w:pPr>
      <w:spacing w:after="120"/>
    </w:pPr>
    <w:rPr>
      <w:sz w:val="16"/>
      <w:szCs w:val="16"/>
    </w:rPr>
  </w:style>
  <w:style w:type="character" w:customStyle="1" w:styleId="Textkrper3Zchn">
    <w:name w:val="Textkörper 3 Zchn"/>
    <w:basedOn w:val="Absatz-Standardschriftart"/>
    <w:link w:val="Textkrper3"/>
    <w:semiHidden/>
    <w:rsid w:val="0037342D"/>
    <w:rPr>
      <w:rFonts w:ascii="Arial" w:hAnsi="Arial"/>
      <w:sz w:val="16"/>
      <w:szCs w:val="16"/>
    </w:rPr>
  </w:style>
  <w:style w:type="paragraph" w:customStyle="1" w:styleId="Default">
    <w:name w:val="Default"/>
    <w:rsid w:val="00DB4469"/>
    <w:pPr>
      <w:autoSpaceDE w:val="0"/>
      <w:autoSpaceDN w:val="0"/>
      <w:adjustRightInd w:val="0"/>
    </w:pPr>
    <w:rPr>
      <w:rFonts w:ascii="Arial" w:hAnsi="Arial" w:cs="Arial"/>
      <w:color w:val="000000"/>
      <w:sz w:val="24"/>
      <w:szCs w:val="24"/>
    </w:rPr>
  </w:style>
  <w:style w:type="character" w:customStyle="1" w:styleId="cf01">
    <w:name w:val="cf01"/>
    <w:basedOn w:val="Absatz-Standardschriftart"/>
    <w:rsid w:val="00CF10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342702985">
      <w:bodyDiv w:val="1"/>
      <w:marLeft w:val="0"/>
      <w:marRight w:val="0"/>
      <w:marTop w:val="0"/>
      <w:marBottom w:val="0"/>
      <w:divBdr>
        <w:top w:val="none" w:sz="0" w:space="0" w:color="auto"/>
        <w:left w:val="none" w:sz="0" w:space="0" w:color="auto"/>
        <w:bottom w:val="none" w:sz="0" w:space="0" w:color="auto"/>
        <w:right w:val="none" w:sz="0" w:space="0" w:color="auto"/>
      </w:divBdr>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448470103">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403061784">
      <w:bodyDiv w:val="1"/>
      <w:marLeft w:val="0"/>
      <w:marRight w:val="0"/>
      <w:marTop w:val="0"/>
      <w:marBottom w:val="0"/>
      <w:divBdr>
        <w:top w:val="none" w:sz="0" w:space="0" w:color="auto"/>
        <w:left w:val="none" w:sz="0" w:space="0" w:color="auto"/>
        <w:bottom w:val="none" w:sz="0" w:space="0" w:color="auto"/>
        <w:right w:val="none" w:sz="0" w:space="0" w:color="auto"/>
      </w:divBdr>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652516757">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9A49-EE0C-4D2F-BB35-74E65424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1384</Words>
  <Characters>8725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Landeswohlfahrtsverband Baden – Postfach 41 09 – 76135 Karlsruhe</vt:lpstr>
    </vt:vector>
  </TitlesOfParts>
  <Company>Landeswohlfahrts-Verband Baden</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Landeswohlfahrtsverband Baden – Postfach 41 09 – 76135 Karlsruhe</dc:title>
  <dc:creator>traenkle</dc:creator>
  <cp:lastModifiedBy>Tränkle, Michael</cp:lastModifiedBy>
  <cp:revision>2</cp:revision>
  <cp:lastPrinted>2022-01-13T06:43:00Z</cp:lastPrinted>
  <dcterms:created xsi:type="dcterms:W3CDTF">2023-07-26T10:11:00Z</dcterms:created>
  <dcterms:modified xsi:type="dcterms:W3CDTF">2023-07-26T10:11:00Z</dcterms:modified>
</cp:coreProperties>
</file>