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82BD1" w14:textId="77777777" w:rsidR="00BC44B6" w:rsidRDefault="00BC44B6" w:rsidP="00BC44B6">
      <w:pPr>
        <w:jc w:val="center"/>
        <w:rPr>
          <w:b/>
          <w:sz w:val="32"/>
          <w:szCs w:val="32"/>
          <w:u w:val="single"/>
        </w:rPr>
      </w:pPr>
      <w:r>
        <w:rPr>
          <w:b/>
          <w:sz w:val="32"/>
          <w:szCs w:val="32"/>
          <w:u w:val="single"/>
        </w:rPr>
        <w:t>Wichtige Hinweise!</w:t>
      </w:r>
    </w:p>
    <w:p w14:paraId="5B25DF38" w14:textId="77777777" w:rsidR="00BC44B6" w:rsidRDefault="00BC44B6" w:rsidP="00BC44B6">
      <w:pPr>
        <w:jc w:val="center"/>
        <w:rPr>
          <w:b/>
          <w:sz w:val="32"/>
          <w:szCs w:val="32"/>
          <w:u w:val="single"/>
        </w:rPr>
      </w:pPr>
    </w:p>
    <w:p w14:paraId="56F14F91" w14:textId="77777777" w:rsidR="00BC44B6" w:rsidRDefault="00BC44B6" w:rsidP="00BC44B6">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rPr>
          <w:rFonts w:cs="Arial"/>
          <w:b/>
          <w:sz w:val="24"/>
        </w:rPr>
      </w:pPr>
    </w:p>
    <w:p w14:paraId="028660EB" w14:textId="77777777" w:rsidR="00BC44B6" w:rsidRDefault="00BC44B6" w:rsidP="00BC44B6">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rPr>
          <w:rFonts w:cs="Arial"/>
          <w:b/>
        </w:rPr>
      </w:pPr>
      <w:r>
        <w:rPr>
          <w:rFonts w:cs="Arial"/>
          <w:b/>
        </w:rPr>
        <w:t>Diese Mustervorlagen und die dazugehörigen Anlagen können bei der Erstellung von Leistungsvereinbarungen und Vergütungsvereinbarungen priv. SBBZ mit Internat (ehem. LT I.3.X) als Orientierung dienen. Es wird jedoch explizit auf Folgendes hingewiesen:</w:t>
      </w:r>
    </w:p>
    <w:p w14:paraId="7840D8C8" w14:textId="77777777" w:rsidR="00BC44B6" w:rsidRDefault="00BC44B6" w:rsidP="00BC44B6">
      <w:pPr>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Es handelt sich bei diesen Mustervorlagen und den dazugehörigen Anlagen </w:t>
      </w:r>
      <w:r>
        <w:rPr>
          <w:rFonts w:cs="Arial"/>
          <w:b/>
          <w:bCs/>
          <w:u w:val="single"/>
        </w:rPr>
        <w:t>nicht</w:t>
      </w:r>
      <w:r>
        <w:rPr>
          <w:rFonts w:cs="Arial"/>
          <w:b/>
        </w:rPr>
        <w:t xml:space="preserve"> um von der Vertragskommission SGB IX verabschiedete Dokumente. Es liegt selbstverständlich in der Entscheidung jeder Einrichtung, ob sie diese verwenden möchte oder nicht. Entsprechend </w:t>
      </w:r>
      <w:proofErr w:type="gramStart"/>
      <w:r>
        <w:rPr>
          <w:rFonts w:cs="Arial"/>
          <w:b/>
        </w:rPr>
        <w:t>erfolgt</w:t>
      </w:r>
      <w:proofErr w:type="gramEnd"/>
      <w:r>
        <w:rPr>
          <w:rFonts w:cs="Arial"/>
          <w:b/>
        </w:rPr>
        <w:t xml:space="preserve"> die Verwendung der Vorlagen und der dazugehörigen Anlagen auf eigene Verantwortung der jeweiligen Einrichtungen. </w:t>
      </w:r>
    </w:p>
    <w:p w14:paraId="6AC96073" w14:textId="7FD6A92F" w:rsidR="00BC44B6" w:rsidRDefault="00BC44B6" w:rsidP="00BC44B6">
      <w:pPr>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Für die Richtigkeit sämtlicher Angaben in den Mustervorlagen und den dazugehörigen Anlagen kann keine Gewähr/keine Haftung übernommen werden. Der Rechtsweg ist ausgeschlossen. </w:t>
      </w:r>
    </w:p>
    <w:p w14:paraId="4A860CFE" w14:textId="77777777" w:rsidR="00BC44B6" w:rsidRDefault="00BC44B6" w:rsidP="00BC44B6">
      <w:pPr>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Die Unterlagen sind bei Verwendung einrichtungsspezifisch anzupassen. </w:t>
      </w:r>
    </w:p>
    <w:p w14:paraId="13AD57CC" w14:textId="77777777" w:rsidR="00BC44B6" w:rsidRDefault="00BC44B6" w:rsidP="00BC44B6">
      <w:pPr>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Als Anlage 2 ist die Gewaltschutzkonzeption des Leistungserbringers angedacht, so dass kein entsprechendes Dokument beigefügt ist. </w:t>
      </w:r>
    </w:p>
    <w:p w14:paraId="7C0DF9AF" w14:textId="73758E07" w:rsidR="00BC44B6" w:rsidRDefault="00BC44B6" w:rsidP="00BC44B6">
      <w:pPr>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line="360" w:lineRule="auto"/>
        <w:ind w:left="360"/>
        <w:rPr>
          <w:rFonts w:cs="Arial"/>
          <w:b/>
        </w:rPr>
      </w:pPr>
      <w:r>
        <w:rPr>
          <w:rFonts w:cs="Arial"/>
          <w:b/>
        </w:rPr>
        <w:t xml:space="preserve">Es wird dringend empfohlen, vor dem Abschluss entsprechender Vereinbarungen </w:t>
      </w:r>
      <w:r w:rsidR="00D96816">
        <w:rPr>
          <w:rFonts w:cs="Arial"/>
          <w:b/>
        </w:rPr>
        <w:t>mit</w:t>
      </w:r>
      <w:r>
        <w:rPr>
          <w:rFonts w:cs="Arial"/>
          <w:b/>
        </w:rPr>
        <w:t xml:space="preserve"> de</w:t>
      </w:r>
      <w:r w:rsidR="00D96816">
        <w:rPr>
          <w:rFonts w:cs="Arial"/>
          <w:b/>
        </w:rPr>
        <w:t>n</w:t>
      </w:r>
      <w:r>
        <w:rPr>
          <w:rFonts w:cs="Arial"/>
          <w:b/>
        </w:rPr>
        <w:t xml:space="preserve"> dazugehörigen Anlagen alle Inhalte erneut zu prüfen.</w:t>
      </w:r>
    </w:p>
    <w:p w14:paraId="3F30A0D7" w14:textId="77777777" w:rsidR="00BC44B6" w:rsidRDefault="00BC44B6" w:rsidP="00BC44B6">
      <w:pPr>
        <w:spacing w:line="240" w:lineRule="auto"/>
        <w:rPr>
          <w:rFonts w:cs="Arial"/>
          <w:b/>
          <w:sz w:val="36"/>
          <w:szCs w:val="36"/>
        </w:rPr>
      </w:pPr>
      <w:r>
        <w:rPr>
          <w:rFonts w:cs="Arial"/>
          <w:b/>
          <w:sz w:val="36"/>
          <w:szCs w:val="36"/>
        </w:rPr>
        <w:br w:type="page"/>
      </w:r>
    </w:p>
    <w:p w14:paraId="55C6B39D" w14:textId="77777777" w:rsidR="003D7BD9" w:rsidRDefault="003D7BD9">
      <w:pPr>
        <w:spacing w:line="240" w:lineRule="auto"/>
        <w:rPr>
          <w:rFonts w:cs="Arial"/>
          <w:b/>
          <w:sz w:val="36"/>
          <w:szCs w:val="36"/>
        </w:rPr>
      </w:pPr>
    </w:p>
    <w:p w14:paraId="1F2F0FE2" w14:textId="1DA9DAE4" w:rsidR="00945334" w:rsidRPr="0022561C" w:rsidRDefault="00945334" w:rsidP="00427441">
      <w:pPr>
        <w:pStyle w:val="Titel"/>
      </w:pPr>
      <w:r w:rsidRPr="0022561C">
        <w:t>Leistungsvereinbarung</w:t>
      </w:r>
    </w:p>
    <w:p w14:paraId="6B810D6B" w14:textId="34481F4A" w:rsidR="00945334" w:rsidRPr="0022561C" w:rsidRDefault="00945334" w:rsidP="00427441">
      <w:pPr>
        <w:pStyle w:val="Titel"/>
      </w:pPr>
      <w:r w:rsidRPr="0022561C">
        <w:t xml:space="preserve">nach §§ 112, 75 </w:t>
      </w:r>
      <w:r w:rsidR="00213DB4" w:rsidRPr="0022561C">
        <w:t xml:space="preserve">und 134 </w:t>
      </w:r>
      <w:r w:rsidRPr="0022561C">
        <w:t xml:space="preserve">SGB IX </w:t>
      </w:r>
      <w:proofErr w:type="spellStart"/>
      <w:r w:rsidRPr="0022561C">
        <w:t>i.V.m</w:t>
      </w:r>
      <w:proofErr w:type="spellEnd"/>
      <w:r w:rsidRPr="0022561C">
        <w:t>. § 12 LRV</w:t>
      </w:r>
    </w:p>
    <w:p w14:paraId="50ECA42D" w14:textId="77777777" w:rsidR="00945334" w:rsidRPr="0022561C" w:rsidRDefault="00945334" w:rsidP="00103251">
      <w:pPr>
        <w:jc w:val="center"/>
      </w:pPr>
    </w:p>
    <w:p w14:paraId="2163382D" w14:textId="1CC63C76" w:rsidR="00945334" w:rsidRPr="0022561C" w:rsidRDefault="00945334" w:rsidP="00103251">
      <w:pPr>
        <w:jc w:val="center"/>
      </w:pPr>
      <w:r w:rsidRPr="0022561C">
        <w:t xml:space="preserve">zwischen dem Träger des </w:t>
      </w:r>
      <w:r w:rsidR="00442CC7">
        <w:t>Leistungsangebotes</w:t>
      </w:r>
    </w:p>
    <w:p w14:paraId="7AF10BD8" w14:textId="77777777" w:rsidR="00CE4911" w:rsidRPr="0022561C" w:rsidRDefault="00CE4911" w:rsidP="00103251">
      <w:pPr>
        <w:jc w:val="center"/>
      </w:pPr>
    </w:p>
    <w:p w14:paraId="387BFD1E" w14:textId="5E0B84C3" w:rsidR="00CE4911" w:rsidRPr="0022561C" w:rsidRDefault="00CE4911" w:rsidP="00103251">
      <w:pPr>
        <w:jc w:val="center"/>
      </w:pPr>
      <w:r w:rsidRPr="0022561C">
        <w:t>[Name]</w:t>
      </w:r>
    </w:p>
    <w:p w14:paraId="07AA35C1" w14:textId="77777777" w:rsidR="00CE4911" w:rsidRPr="0022561C" w:rsidRDefault="00CE4911" w:rsidP="00103251">
      <w:pPr>
        <w:jc w:val="center"/>
      </w:pPr>
      <w:r w:rsidRPr="0022561C">
        <w:t>[Straße Nr.]</w:t>
      </w:r>
    </w:p>
    <w:p w14:paraId="6A228868" w14:textId="69CDCC05" w:rsidR="00945334" w:rsidRPr="0022561C" w:rsidRDefault="00CE4911" w:rsidP="00103251">
      <w:pPr>
        <w:jc w:val="center"/>
      </w:pPr>
      <w:r w:rsidRPr="0022561C">
        <w:t>[PLZ Ort]</w:t>
      </w:r>
    </w:p>
    <w:p w14:paraId="2BC550A2" w14:textId="2E13F5AC" w:rsidR="00CE4911" w:rsidRPr="0022561C" w:rsidRDefault="00945334" w:rsidP="00103251">
      <w:pPr>
        <w:jc w:val="center"/>
      </w:pPr>
      <w:r w:rsidRPr="0022561C">
        <w:t>(Leistungserbringer)</w:t>
      </w:r>
    </w:p>
    <w:p w14:paraId="085F770B" w14:textId="77777777" w:rsidR="00427441" w:rsidRPr="0022561C" w:rsidRDefault="00427441" w:rsidP="00103251">
      <w:pPr>
        <w:jc w:val="center"/>
      </w:pPr>
    </w:p>
    <w:p w14:paraId="7E053071" w14:textId="77777777" w:rsidR="00945334" w:rsidRPr="0022561C" w:rsidRDefault="00945334" w:rsidP="00103251">
      <w:pPr>
        <w:jc w:val="center"/>
      </w:pPr>
    </w:p>
    <w:p w14:paraId="282056B7" w14:textId="77777777" w:rsidR="00945334" w:rsidRPr="0022561C" w:rsidRDefault="00945334" w:rsidP="00103251">
      <w:pPr>
        <w:jc w:val="center"/>
      </w:pPr>
      <w:r w:rsidRPr="0022561C">
        <w:t>und dem örtlich zuständigen Träger der Eingliederungshilfe</w:t>
      </w:r>
    </w:p>
    <w:p w14:paraId="09654A5C" w14:textId="77777777" w:rsidR="00CE4911" w:rsidRPr="0022561C" w:rsidRDefault="00CE4911" w:rsidP="00103251">
      <w:pPr>
        <w:jc w:val="center"/>
      </w:pPr>
    </w:p>
    <w:p w14:paraId="1718CADD" w14:textId="5668B143" w:rsidR="00CE4911" w:rsidRPr="0022561C" w:rsidRDefault="00CE4911" w:rsidP="00103251">
      <w:pPr>
        <w:jc w:val="center"/>
      </w:pPr>
      <w:r w:rsidRPr="0022561C">
        <w:t>[Name]</w:t>
      </w:r>
    </w:p>
    <w:p w14:paraId="2D2B3B1B" w14:textId="77777777" w:rsidR="00CE4911" w:rsidRPr="0022561C" w:rsidRDefault="00CE4911" w:rsidP="00103251">
      <w:pPr>
        <w:jc w:val="center"/>
      </w:pPr>
      <w:r w:rsidRPr="0022561C">
        <w:t>[Straße Nr.]</w:t>
      </w:r>
    </w:p>
    <w:p w14:paraId="7BAB611A" w14:textId="0DE257EF" w:rsidR="00945334" w:rsidRPr="0022561C" w:rsidRDefault="00CE4911" w:rsidP="00103251">
      <w:pPr>
        <w:jc w:val="center"/>
      </w:pPr>
      <w:r w:rsidRPr="0022561C">
        <w:t>[PLZ Ort]</w:t>
      </w:r>
    </w:p>
    <w:p w14:paraId="149820A8" w14:textId="4EC49316" w:rsidR="00945334" w:rsidRPr="0022561C" w:rsidRDefault="00945334" w:rsidP="00103251">
      <w:pPr>
        <w:jc w:val="center"/>
      </w:pPr>
      <w:r w:rsidRPr="0022561C">
        <w:t>(Leistungsträger)</w:t>
      </w:r>
    </w:p>
    <w:p w14:paraId="2B2985C1" w14:textId="77777777" w:rsidR="00945334" w:rsidRPr="0022561C" w:rsidRDefault="00945334" w:rsidP="00103251">
      <w:pPr>
        <w:jc w:val="center"/>
      </w:pPr>
    </w:p>
    <w:p w14:paraId="72FD03D8" w14:textId="77777777" w:rsidR="00945334" w:rsidRPr="0022561C" w:rsidRDefault="00945334" w:rsidP="00103251">
      <w:pPr>
        <w:jc w:val="center"/>
      </w:pPr>
      <w:r w:rsidRPr="0022561C">
        <w:t>unter Beteiligung des</w:t>
      </w:r>
    </w:p>
    <w:p w14:paraId="6F89614A" w14:textId="77777777" w:rsidR="00945334" w:rsidRPr="0022561C" w:rsidRDefault="00945334" w:rsidP="00103251">
      <w:pPr>
        <w:jc w:val="center"/>
      </w:pPr>
    </w:p>
    <w:p w14:paraId="04663C69" w14:textId="27EEEA09" w:rsidR="00945334" w:rsidRPr="0022561C" w:rsidRDefault="00945334" w:rsidP="00103251">
      <w:pPr>
        <w:pStyle w:val="berschrift2"/>
      </w:pPr>
      <w:r w:rsidRPr="0022561C">
        <w:t>Kommunalverband für Jugend und Soziales</w:t>
      </w:r>
    </w:p>
    <w:p w14:paraId="61284A9B" w14:textId="77777777" w:rsidR="00945334" w:rsidRPr="0022561C" w:rsidRDefault="00945334" w:rsidP="00103251">
      <w:pPr>
        <w:pStyle w:val="berschrift2"/>
      </w:pPr>
      <w:r w:rsidRPr="0022561C">
        <w:t>Baden-Württemberg</w:t>
      </w:r>
    </w:p>
    <w:p w14:paraId="61C2FA91" w14:textId="044F3B56" w:rsidR="00945334" w:rsidRPr="0022561C" w:rsidRDefault="00945334" w:rsidP="00103251">
      <w:pPr>
        <w:jc w:val="center"/>
      </w:pPr>
      <w:r w:rsidRPr="0022561C">
        <w:t>entsprechend der Kommunalen Vereinbarung</w:t>
      </w:r>
    </w:p>
    <w:p w14:paraId="101379D9" w14:textId="77777777" w:rsidR="00945334" w:rsidRPr="0022561C" w:rsidRDefault="00945334" w:rsidP="00103251">
      <w:pPr>
        <w:jc w:val="center"/>
      </w:pPr>
    </w:p>
    <w:p w14:paraId="7B32364D" w14:textId="5560DC32" w:rsidR="00945334" w:rsidRPr="0022561C" w:rsidRDefault="00945334" w:rsidP="00103251">
      <w:pPr>
        <w:jc w:val="center"/>
      </w:pPr>
      <w:r w:rsidRPr="0022561C">
        <w:t>über</w:t>
      </w:r>
    </w:p>
    <w:p w14:paraId="505A307E" w14:textId="77777777" w:rsidR="00945334" w:rsidRPr="0022561C" w:rsidRDefault="00945334" w:rsidP="00103251">
      <w:pPr>
        <w:jc w:val="center"/>
      </w:pPr>
    </w:p>
    <w:p w14:paraId="2F0329D1" w14:textId="664B9765" w:rsidR="00945334" w:rsidRPr="0022561C" w:rsidRDefault="00945334" w:rsidP="00103251">
      <w:pPr>
        <w:pStyle w:val="berschrift2"/>
      </w:pPr>
      <w:r w:rsidRPr="0022561C">
        <w:t>Leistungen zur Teilhabe an Bildung</w:t>
      </w:r>
    </w:p>
    <w:p w14:paraId="55D9CA62" w14:textId="77777777" w:rsidR="006424B4" w:rsidRPr="0022561C" w:rsidRDefault="00945334" w:rsidP="00103251">
      <w:pPr>
        <w:pStyle w:val="berschrift2"/>
      </w:pPr>
      <w:r w:rsidRPr="0022561C">
        <w:t>in einem</w:t>
      </w:r>
    </w:p>
    <w:p w14:paraId="2767FAD0" w14:textId="3FE80B69" w:rsidR="00945334" w:rsidRPr="0022561C" w:rsidRDefault="00AF6EB4" w:rsidP="00103251">
      <w:pPr>
        <w:pStyle w:val="berschrift2"/>
      </w:pPr>
      <w:r w:rsidRPr="0022561C">
        <w:t xml:space="preserve">privaten </w:t>
      </w:r>
      <w:r w:rsidR="005E2582" w:rsidRPr="0022561C">
        <w:t>s</w:t>
      </w:r>
      <w:r w:rsidR="00945334" w:rsidRPr="0022561C">
        <w:t>onderpädagogischen Bildungs- und Beratungszentrum mit Internat</w:t>
      </w:r>
      <w:r w:rsidR="00F9317F" w:rsidRPr="0022561C">
        <w:t xml:space="preserve">  </w:t>
      </w:r>
    </w:p>
    <w:p w14:paraId="16AE88C1" w14:textId="3C449080" w:rsidR="00AF6EB4" w:rsidRPr="0022561C" w:rsidRDefault="00F04566" w:rsidP="00103251">
      <w:pPr>
        <w:pStyle w:val="berschrift2"/>
      </w:pPr>
      <w:r w:rsidRPr="0022561C">
        <w:t>(</w:t>
      </w:r>
      <w:r w:rsidR="00AF6EB4" w:rsidRPr="0022561C">
        <w:rPr>
          <w:u w:val="single"/>
        </w:rPr>
        <w:t>Schulkindergarten mit Internat</w:t>
      </w:r>
      <w:r w:rsidRPr="0022561C">
        <w:t>)</w:t>
      </w:r>
    </w:p>
    <w:p w14:paraId="2D685A5D" w14:textId="77777777" w:rsidR="00103251" w:rsidRPr="0022561C" w:rsidRDefault="00103251" w:rsidP="00103251">
      <w:pPr>
        <w:jc w:val="center"/>
      </w:pPr>
    </w:p>
    <w:p w14:paraId="5B0DC6C4" w14:textId="5E2A549A" w:rsidR="00945334" w:rsidRPr="0022561C" w:rsidRDefault="007466AE" w:rsidP="00103251">
      <w:pPr>
        <w:jc w:val="center"/>
      </w:pPr>
      <w:r w:rsidRPr="0022561C">
        <w:t>im/</w:t>
      </w:r>
      <w:r w:rsidR="00945334" w:rsidRPr="0022561C">
        <w:t>in</w:t>
      </w:r>
    </w:p>
    <w:p w14:paraId="18FC87BE" w14:textId="77777777" w:rsidR="00103251" w:rsidRPr="0022561C" w:rsidRDefault="00103251" w:rsidP="00103251">
      <w:pPr>
        <w:jc w:val="center"/>
      </w:pPr>
    </w:p>
    <w:p w14:paraId="5D1929ED" w14:textId="77777777" w:rsidR="00CE4911" w:rsidRPr="0022561C" w:rsidRDefault="00CE4911" w:rsidP="00103251">
      <w:pPr>
        <w:jc w:val="center"/>
      </w:pPr>
      <w:r w:rsidRPr="0022561C">
        <w:t>[Bezeichnung des Leistungsangebotes]</w:t>
      </w:r>
    </w:p>
    <w:p w14:paraId="296A4410" w14:textId="77777777" w:rsidR="00CE4911" w:rsidRPr="0022561C" w:rsidRDefault="00CE4911" w:rsidP="00103251">
      <w:pPr>
        <w:jc w:val="center"/>
      </w:pPr>
      <w:r w:rsidRPr="0022561C">
        <w:t>[Straße Nr.]</w:t>
      </w:r>
    </w:p>
    <w:p w14:paraId="0E250315" w14:textId="65D5B288" w:rsidR="00945334" w:rsidRPr="0022561C" w:rsidRDefault="00CE4911" w:rsidP="00103251">
      <w:pPr>
        <w:jc w:val="center"/>
      </w:pPr>
      <w:r w:rsidRPr="0022561C">
        <w:t>[PLZ Ort]</w:t>
      </w:r>
    </w:p>
    <w:p w14:paraId="50C3B8F3" w14:textId="7F9B30F1" w:rsidR="00CE4911" w:rsidRPr="0022561C" w:rsidRDefault="00CE4911" w:rsidP="00427441">
      <w:r w:rsidRPr="0022561C">
        <w:br w:type="page"/>
      </w:r>
    </w:p>
    <w:p w14:paraId="6B788CAA" w14:textId="6F725B98" w:rsidR="00395C5B" w:rsidRPr="0022561C" w:rsidRDefault="00395C5B" w:rsidP="00427441">
      <w:pPr>
        <w:pStyle w:val="berschrift3"/>
      </w:pPr>
      <w:r w:rsidRPr="0022561C">
        <w:lastRenderedPageBreak/>
        <w:t>§ 1</w:t>
      </w:r>
      <w:r w:rsidR="004C00E6" w:rsidRPr="0022561C">
        <w:t xml:space="preserve"> </w:t>
      </w:r>
      <w:r w:rsidRPr="0022561C">
        <w:t xml:space="preserve">Gegenstand </w:t>
      </w:r>
      <w:r w:rsidR="00E911EE" w:rsidRPr="0022561C">
        <w:t>und Grundlage</w:t>
      </w:r>
      <w:r w:rsidR="00822ED2" w:rsidRPr="0022561C">
        <w:t>n</w:t>
      </w:r>
      <w:r w:rsidR="00E911EE" w:rsidRPr="0022561C">
        <w:t xml:space="preserve"> </w:t>
      </w:r>
      <w:r w:rsidRPr="0022561C">
        <w:t>der Vereinbarung</w:t>
      </w:r>
    </w:p>
    <w:p w14:paraId="0AB94149" w14:textId="42DC7909" w:rsidR="00395C5B" w:rsidRPr="0022561C" w:rsidRDefault="00395C5B" w:rsidP="00427441">
      <w:pPr>
        <w:pStyle w:val="11-Paragrafenabsatz"/>
      </w:pPr>
      <w:r w:rsidRPr="0022561C">
        <w:t xml:space="preserve">Diese </w:t>
      </w:r>
      <w:r w:rsidR="00511938" w:rsidRPr="0022561C">
        <w:t>V</w:t>
      </w:r>
      <w:r w:rsidR="004C00E6" w:rsidRPr="0022561C">
        <w:t xml:space="preserve">ereinbarung </w:t>
      </w:r>
      <w:r w:rsidR="00511938" w:rsidRPr="0022561C">
        <w:t xml:space="preserve">regelt </w:t>
      </w:r>
      <w:r w:rsidR="004D448A" w:rsidRPr="0022561C">
        <w:t>für das o. g. Leistungsangebot</w:t>
      </w:r>
      <w:r w:rsidR="004D448A" w:rsidRPr="0022561C" w:rsidDel="007404DE">
        <w:t xml:space="preserve"> </w:t>
      </w:r>
      <w:r w:rsidR="00511938" w:rsidRPr="0022561C">
        <w:t xml:space="preserve">Inhalte </w:t>
      </w:r>
      <w:r w:rsidR="007404DE" w:rsidRPr="0022561C">
        <w:t>von</w:t>
      </w:r>
      <w:r w:rsidR="00511938" w:rsidRPr="0022561C">
        <w:t xml:space="preserve"> Leistungen </w:t>
      </w:r>
      <w:r w:rsidR="004D448A" w:rsidRPr="0022561C">
        <w:t xml:space="preserve">für Minderjährige </w:t>
      </w:r>
      <w:r w:rsidR="00511938" w:rsidRPr="0022561C">
        <w:t>nach</w:t>
      </w:r>
      <w:r w:rsidR="0067755F" w:rsidRPr="0022561C">
        <w:t xml:space="preserve"> § 12</w:t>
      </w:r>
      <w:r w:rsidR="00401BC5" w:rsidRPr="0022561C">
        <w:t xml:space="preserve"> </w:t>
      </w:r>
      <w:r w:rsidR="00A3149F" w:rsidRPr="0022561C">
        <w:t>des Landesrahmenvertrages</w:t>
      </w:r>
      <w:r w:rsidR="00401BC5" w:rsidRPr="0022561C">
        <w:t xml:space="preserve"> </w:t>
      </w:r>
      <w:r w:rsidR="0067755F" w:rsidRPr="0022561C">
        <w:t xml:space="preserve">für Baden-Württemberg </w:t>
      </w:r>
      <w:r w:rsidR="0051397E" w:rsidRPr="0022561C">
        <w:t xml:space="preserve">(LRV) </w:t>
      </w:r>
      <w:proofErr w:type="spellStart"/>
      <w:r w:rsidR="007404DE" w:rsidRPr="0022561C">
        <w:t>i.V.m</w:t>
      </w:r>
      <w:proofErr w:type="spellEnd"/>
      <w:r w:rsidR="007404DE" w:rsidRPr="0022561C">
        <w:t xml:space="preserve">. </w:t>
      </w:r>
      <w:r w:rsidR="0067755F" w:rsidRPr="0022561C">
        <w:t>§ 134</w:t>
      </w:r>
      <w:r w:rsidR="00401BC5" w:rsidRPr="0022561C">
        <w:t xml:space="preserve"> SGB IX</w:t>
      </w:r>
      <w:r w:rsidR="00E911EE" w:rsidRPr="0022561C">
        <w:t>.</w:t>
      </w:r>
    </w:p>
    <w:p w14:paraId="7569BF67" w14:textId="4072DA10" w:rsidR="00771979" w:rsidRPr="0022561C" w:rsidRDefault="00771979" w:rsidP="00427441">
      <w:pPr>
        <w:pStyle w:val="11-Paragrafenabsatz"/>
      </w:pPr>
      <w:r w:rsidRPr="0022561C">
        <w:t>Rechtsgrundlagen sind</w:t>
      </w:r>
      <w:r w:rsidR="000D1933" w:rsidRPr="0022561C">
        <w:t>:</w:t>
      </w:r>
    </w:p>
    <w:p w14:paraId="6D2E4FD6" w14:textId="22E0533A" w:rsidR="00771979" w:rsidRPr="0022561C" w:rsidRDefault="00771979" w:rsidP="005B06E9">
      <w:pPr>
        <w:pStyle w:val="21-Aufzhlung"/>
      </w:pPr>
      <w:r w:rsidRPr="0022561C">
        <w:t xml:space="preserve">das SGB IX – Rehabilitation und Teilhabe für Menschen mit Behinderungen, insbesondere die Leistungen zur Teilhabe an Bildung </w:t>
      </w:r>
      <w:r w:rsidR="0044557A" w:rsidRPr="0022561C">
        <w:t>gem.</w:t>
      </w:r>
      <w:r w:rsidRPr="0022561C">
        <w:t xml:space="preserve"> § 112 </w:t>
      </w:r>
      <w:proofErr w:type="spellStart"/>
      <w:r w:rsidRPr="0022561C">
        <w:t>i.V.m</w:t>
      </w:r>
      <w:proofErr w:type="spellEnd"/>
      <w:r w:rsidRPr="0022561C">
        <w:t xml:space="preserve">. § 75 SGB IX sowie der LRV einschließlich seiner Anlagen </w:t>
      </w:r>
      <w:r w:rsidR="00411663" w:rsidRPr="0022561C">
        <w:t>in der jeweils gültigen Fassung</w:t>
      </w:r>
      <w:r w:rsidR="00AD69E6" w:rsidRPr="0022561C">
        <w:t>,</w:t>
      </w:r>
    </w:p>
    <w:p w14:paraId="24B9C5FF" w14:textId="5BCA7FDF" w:rsidR="00771979" w:rsidRPr="0022561C" w:rsidRDefault="00771979" w:rsidP="005B06E9">
      <w:pPr>
        <w:pStyle w:val="21-Aufzhlung"/>
      </w:pPr>
      <w:r w:rsidRPr="0022561C">
        <w:t xml:space="preserve">das </w:t>
      </w:r>
      <w:r w:rsidR="00EB4758" w:rsidRPr="0022561C">
        <w:t>Schulgesetz</w:t>
      </w:r>
      <w:r w:rsidRPr="0022561C">
        <w:t xml:space="preserve"> für Baden-Württemberg</w:t>
      </w:r>
      <w:r w:rsidR="005230CF" w:rsidRPr="0022561C">
        <w:t xml:space="preserve"> (</w:t>
      </w:r>
      <w:proofErr w:type="spellStart"/>
      <w:r w:rsidR="005230CF" w:rsidRPr="0022561C">
        <w:t>SchG</w:t>
      </w:r>
      <w:proofErr w:type="spellEnd"/>
      <w:r w:rsidR="005230CF" w:rsidRPr="0022561C">
        <w:t>)</w:t>
      </w:r>
      <w:r w:rsidRPr="0022561C">
        <w:t>, insbesondere §</w:t>
      </w:r>
      <w:r w:rsidR="00A46647" w:rsidRPr="0022561C">
        <w:t>§</w:t>
      </w:r>
      <w:r w:rsidRPr="0022561C">
        <w:t xml:space="preserve"> 15</w:t>
      </w:r>
      <w:r w:rsidR="00A46647" w:rsidRPr="0022561C">
        <w:t xml:space="preserve">, 20 </w:t>
      </w:r>
      <w:r w:rsidR="00EB4758" w:rsidRPr="0022561C">
        <w:t>Schulgesetz</w:t>
      </w:r>
      <w:r w:rsidRPr="0022561C">
        <w:t xml:space="preserve"> für Baden-Württemberg sowie </w:t>
      </w:r>
      <w:r w:rsidR="005230CF" w:rsidRPr="0022561C">
        <w:t xml:space="preserve">das </w:t>
      </w:r>
      <w:r w:rsidRPr="0022561C">
        <w:t>Privat</w:t>
      </w:r>
      <w:r w:rsidR="005230CF" w:rsidRPr="0022561C">
        <w:t>s</w:t>
      </w:r>
      <w:r w:rsidR="00EB4758" w:rsidRPr="0022561C">
        <w:t>chulgesetz</w:t>
      </w:r>
      <w:r w:rsidRPr="0022561C">
        <w:t xml:space="preserve"> für Baden-Württemberg</w:t>
      </w:r>
      <w:r w:rsidR="005230CF" w:rsidRPr="0022561C">
        <w:t xml:space="preserve"> (</w:t>
      </w:r>
      <w:proofErr w:type="spellStart"/>
      <w:r w:rsidR="005230CF" w:rsidRPr="0022561C">
        <w:t>PSchG</w:t>
      </w:r>
      <w:proofErr w:type="spellEnd"/>
      <w:r w:rsidR="005230CF" w:rsidRPr="0022561C">
        <w:t>)</w:t>
      </w:r>
      <w:r w:rsidR="00A46647" w:rsidRPr="0022561C">
        <w:rPr>
          <w:rStyle w:val="Funotenzeichen"/>
        </w:rPr>
        <w:footnoteReference w:id="1"/>
      </w:r>
      <w:r w:rsidR="00AD69E6" w:rsidRPr="0022561C">
        <w:t>,</w:t>
      </w:r>
    </w:p>
    <w:p w14:paraId="21AB8B6F" w14:textId="470719F9" w:rsidR="003C59F2" w:rsidRPr="0022561C" w:rsidRDefault="00AD69E6" w:rsidP="005B06E9">
      <w:pPr>
        <w:pStyle w:val="21-Aufzhlung"/>
      </w:pPr>
      <w:r w:rsidRPr="0022561C">
        <w:t xml:space="preserve">die </w:t>
      </w:r>
      <w:r w:rsidR="003C59F2" w:rsidRPr="0022561C">
        <w:t>Verwaltungsvorschrift Öffentliche Schulkindergärten vom 24. Juli 198</w:t>
      </w:r>
      <w:r w:rsidR="009D0C0F" w:rsidRPr="0022561C">
        <w:t>4</w:t>
      </w:r>
      <w:r w:rsidR="003C59F2" w:rsidRPr="0022561C">
        <w:t xml:space="preserve"> (</w:t>
      </w:r>
      <w:proofErr w:type="spellStart"/>
      <w:r w:rsidR="003C59F2" w:rsidRPr="0022561C">
        <w:t>K.u.U</w:t>
      </w:r>
      <w:proofErr w:type="spellEnd"/>
      <w:r w:rsidR="003C59F2" w:rsidRPr="0022561C">
        <w:t>. S. 479/1984)</w:t>
      </w:r>
      <w:r w:rsidR="00427441" w:rsidRPr="0022561C">
        <w:t>;</w:t>
      </w:r>
      <w:r w:rsidR="003C59F2" w:rsidRPr="0022561C">
        <w:t xml:space="preserve"> geändert am 16. August 1991 (</w:t>
      </w:r>
      <w:proofErr w:type="spellStart"/>
      <w:r w:rsidR="003C59F2" w:rsidRPr="0022561C">
        <w:t>K.u.U</w:t>
      </w:r>
      <w:proofErr w:type="spellEnd"/>
      <w:r w:rsidR="003C59F2" w:rsidRPr="0022561C">
        <w:t>. S. 399/1991)</w:t>
      </w:r>
      <w:r w:rsidR="003C59F2" w:rsidRPr="0022561C">
        <w:rPr>
          <w:rStyle w:val="Funotenzeichen"/>
        </w:rPr>
        <w:footnoteReference w:id="2"/>
      </w:r>
      <w:r w:rsidRPr="0022561C">
        <w:t>,</w:t>
      </w:r>
    </w:p>
    <w:p w14:paraId="0481833A" w14:textId="2081EB5B" w:rsidR="00771979" w:rsidRPr="0022561C" w:rsidRDefault="00AD69E6" w:rsidP="005B06E9">
      <w:pPr>
        <w:pStyle w:val="21-Aufzhlung"/>
      </w:pPr>
      <w:r w:rsidRPr="0022561C">
        <w:t xml:space="preserve">die </w:t>
      </w:r>
      <w:r w:rsidR="00771979" w:rsidRPr="0022561C">
        <w:t>Verwaltungsvorschrift des Kultusministeriums über die außerunterrichtlichen Veranstaltungen der Schulen</w:t>
      </w:r>
      <w:r w:rsidRPr="0022561C">
        <w:t>.</w:t>
      </w:r>
    </w:p>
    <w:p w14:paraId="7A41811F" w14:textId="7716712E" w:rsidR="0007179B" w:rsidRPr="0022561C" w:rsidRDefault="00EF0CEC" w:rsidP="00427441">
      <w:pPr>
        <w:pStyle w:val="11-Paragrafenabsatz"/>
      </w:pPr>
      <w:r w:rsidRPr="0022561C">
        <w:t xml:space="preserve">Weitere Grundlage dieser Vereinbarung </w:t>
      </w:r>
      <w:r w:rsidR="00651F3B" w:rsidRPr="0022561C">
        <w:t>ist</w:t>
      </w:r>
      <w:r w:rsidRPr="0022561C">
        <w:t xml:space="preserve"> die Konzeption des Leistungserbringers vom </w:t>
      </w:r>
      <w:r w:rsidR="00AD69E6" w:rsidRPr="0022561C">
        <w:t>[</w:t>
      </w:r>
      <w:proofErr w:type="spellStart"/>
      <w:r w:rsidR="00442CC7">
        <w:t>xx.</w:t>
      </w:r>
      <w:proofErr w:type="gramStart"/>
      <w:r w:rsidR="00442CC7">
        <w:t>xx.xxxx</w:t>
      </w:r>
      <w:proofErr w:type="spellEnd"/>
      <w:proofErr w:type="gramEnd"/>
      <w:r w:rsidR="00AD69E6" w:rsidRPr="0022561C">
        <w:t xml:space="preserve">] </w:t>
      </w:r>
      <w:r w:rsidRPr="0022561C">
        <w:t xml:space="preserve">gem. § 6 Abs. 1 LRV. Soweit einzelne Inhalte der Konzeption die Leistungsmerkmale nach § 12 LRV berühren, entfalten diese Inhalte der Konzeption keine Bindungswirkung. </w:t>
      </w:r>
    </w:p>
    <w:p w14:paraId="4DD44138" w14:textId="63CC1A98" w:rsidR="008D1C09" w:rsidRPr="0022561C" w:rsidRDefault="008D1C09" w:rsidP="006A6765"/>
    <w:p w14:paraId="6A1BCF4B" w14:textId="3163AC51" w:rsidR="008D1C09" w:rsidRPr="0022561C" w:rsidRDefault="008D1C09" w:rsidP="00427441">
      <w:pPr>
        <w:pStyle w:val="berschrift3"/>
      </w:pPr>
      <w:r w:rsidRPr="0022561C">
        <w:t xml:space="preserve">§ 2 Gegenstand, Kapazität und Strukturdaten des </w:t>
      </w:r>
      <w:r w:rsidR="00442CC7">
        <w:t>Leistungsangebotes</w:t>
      </w:r>
    </w:p>
    <w:p w14:paraId="748098E2" w14:textId="4DADC109" w:rsidR="00AF7F54" w:rsidRPr="0022561C" w:rsidRDefault="00731111" w:rsidP="003D7BD9">
      <w:pPr>
        <w:pStyle w:val="11-Paragrafenabsatz"/>
        <w:numPr>
          <w:ilvl w:val="0"/>
          <w:numId w:val="6"/>
        </w:numPr>
        <w:ind w:left="425" w:hanging="425"/>
      </w:pPr>
      <w:r w:rsidRPr="0022561C">
        <w:t>Das Leistungsangebot umfasst</w:t>
      </w:r>
      <w:r w:rsidR="009A1170" w:rsidRPr="0022561C">
        <w:t xml:space="preserve"> </w:t>
      </w:r>
      <w:r w:rsidR="00691E5C" w:rsidRPr="0022561C">
        <w:t xml:space="preserve">Leistungen </w:t>
      </w:r>
      <w:r w:rsidR="00F2614F" w:rsidRPr="0022561C">
        <w:t>zur Teilhabe an Bildung</w:t>
      </w:r>
      <w:r w:rsidR="00771979" w:rsidRPr="0022561C">
        <w:t xml:space="preserve"> mit den </w:t>
      </w:r>
      <w:r w:rsidR="00147CC1" w:rsidRPr="0022561C">
        <w:t xml:space="preserve">Leistungsinhalten </w:t>
      </w:r>
      <w:r w:rsidR="0044557A" w:rsidRPr="0022561C">
        <w:t>gem.</w:t>
      </w:r>
      <w:r w:rsidR="00691E5C" w:rsidRPr="0022561C">
        <w:t xml:space="preserve"> § 9 Abs. 2 </w:t>
      </w:r>
      <w:proofErr w:type="spellStart"/>
      <w:r w:rsidR="00FC5B3E" w:rsidRPr="0022561C">
        <w:t>i.V.m</w:t>
      </w:r>
      <w:proofErr w:type="spellEnd"/>
      <w:r w:rsidR="00FC5B3E" w:rsidRPr="0022561C">
        <w:t>. §</w:t>
      </w:r>
      <w:r w:rsidR="00411663" w:rsidRPr="0022561C">
        <w:t>§ 58-</w:t>
      </w:r>
      <w:r w:rsidR="00FC5B3E" w:rsidRPr="0022561C">
        <w:t>60 Abs. 1 LRV und § 112 Abs. 1 SGB IX</w:t>
      </w:r>
      <w:r w:rsidR="009D78C3" w:rsidRPr="0022561C">
        <w:t xml:space="preserve">, </w:t>
      </w:r>
      <w:r w:rsidR="00F2614F" w:rsidRPr="0022561C">
        <w:t>die erforderlich sin</w:t>
      </w:r>
      <w:r w:rsidR="009D78C3" w:rsidRPr="0022561C">
        <w:t>d, damit Menschen mit Behinderun</w:t>
      </w:r>
      <w:r w:rsidR="00F2614F" w:rsidRPr="0022561C">
        <w:t>gen Bildungsangebote gleic</w:t>
      </w:r>
      <w:r w:rsidR="00C477A4" w:rsidRPr="0022561C">
        <w:t>hberechtigt wahrnehmen können. H</w:t>
      </w:r>
      <w:r w:rsidR="00FC5B3E" w:rsidRPr="0022561C">
        <w:t>ierzu gehören</w:t>
      </w:r>
      <w:r w:rsidR="00691E5C" w:rsidRPr="0022561C">
        <w:t xml:space="preserve"> Leistungen </w:t>
      </w:r>
      <w:r w:rsidR="007A0C6E" w:rsidRPr="0022561C">
        <w:t xml:space="preserve">zur </w:t>
      </w:r>
      <w:r w:rsidR="00A46647" w:rsidRPr="0022561C">
        <w:t>vorschulischen Bildung.</w:t>
      </w:r>
      <w:r w:rsidR="00691E5C" w:rsidRPr="0022561C">
        <w:t xml:space="preserve"> Der </w:t>
      </w:r>
      <w:r w:rsidR="008D1DE4" w:rsidRPr="0022561C">
        <w:t>Leistungserbringer führt</w:t>
      </w:r>
      <w:r w:rsidR="00691E5C" w:rsidRPr="0022561C">
        <w:t xml:space="preserve"> die</w:t>
      </w:r>
      <w:r w:rsidR="0062346E" w:rsidRPr="0022561C">
        <w:t>se</w:t>
      </w:r>
      <w:r w:rsidR="00691E5C" w:rsidRPr="0022561C">
        <w:t xml:space="preserve"> </w:t>
      </w:r>
      <w:r w:rsidR="00A715BA" w:rsidRPr="0022561C">
        <w:t>Fachl</w:t>
      </w:r>
      <w:r w:rsidR="00691E5C" w:rsidRPr="0022561C">
        <w:t xml:space="preserve">eistungen </w:t>
      </w:r>
      <w:r w:rsidR="000514D5" w:rsidRPr="0022561C">
        <w:t>in einem</w:t>
      </w:r>
      <w:r w:rsidR="00066729" w:rsidRPr="0022561C">
        <w:t xml:space="preserve"> </w:t>
      </w:r>
      <w:r w:rsidR="00046EB5" w:rsidRPr="0022561C">
        <w:t xml:space="preserve">Schulkindergarten eines </w:t>
      </w:r>
      <w:r w:rsidR="001B5BA4" w:rsidRPr="0022561C">
        <w:t xml:space="preserve">privaten </w:t>
      </w:r>
      <w:r w:rsidR="00103251" w:rsidRPr="0022561C">
        <w:t>s</w:t>
      </w:r>
      <w:r w:rsidR="00066729" w:rsidRPr="0022561C">
        <w:t>onderpädagogischen Bildungs- und Beratungszentrums</w:t>
      </w:r>
      <w:r w:rsidR="00D50F9A" w:rsidRPr="0022561C">
        <w:t xml:space="preserve"> </w:t>
      </w:r>
      <w:r w:rsidR="00E87255" w:rsidRPr="0022561C">
        <w:t>(</w:t>
      </w:r>
      <w:r w:rsidR="005B06E9" w:rsidRPr="0022561C">
        <w:t xml:space="preserve">priv. </w:t>
      </w:r>
      <w:r w:rsidR="00E87255" w:rsidRPr="0022561C">
        <w:t xml:space="preserve">SBBZ) </w:t>
      </w:r>
      <w:r w:rsidR="000514D5" w:rsidRPr="0022561C">
        <w:t xml:space="preserve">mit Internat </w:t>
      </w:r>
      <w:r w:rsidR="0044557A" w:rsidRPr="0022561C">
        <w:t>gem</w:t>
      </w:r>
      <w:r w:rsidR="00D733A7" w:rsidRPr="0022561C">
        <w:t>.</w:t>
      </w:r>
      <w:r w:rsidR="009A1170" w:rsidRPr="0022561C">
        <w:t xml:space="preserve"> §§ </w:t>
      </w:r>
      <w:r w:rsidR="008D1DE4" w:rsidRPr="0022561C">
        <w:t xml:space="preserve">1 Abs. 1, </w:t>
      </w:r>
      <w:r w:rsidR="009A1170" w:rsidRPr="0022561C">
        <w:t>15</w:t>
      </w:r>
      <w:r w:rsidR="00A46647" w:rsidRPr="0022561C">
        <w:t xml:space="preserve"> </w:t>
      </w:r>
      <w:proofErr w:type="spellStart"/>
      <w:r w:rsidR="00A46647" w:rsidRPr="0022561C">
        <w:t>i.V.m</w:t>
      </w:r>
      <w:proofErr w:type="spellEnd"/>
      <w:r w:rsidR="00A46647" w:rsidRPr="0022561C">
        <w:t>. § 20</w:t>
      </w:r>
      <w:r w:rsidR="009A1170" w:rsidRPr="0022561C">
        <w:t xml:space="preserve"> </w:t>
      </w:r>
      <w:proofErr w:type="spellStart"/>
      <w:r w:rsidR="00EB4758" w:rsidRPr="0022561C">
        <w:t>SchG</w:t>
      </w:r>
      <w:proofErr w:type="spellEnd"/>
      <w:r w:rsidR="00691E5C" w:rsidRPr="0022561C">
        <w:t xml:space="preserve"> aus</w:t>
      </w:r>
      <w:r w:rsidR="001606C3" w:rsidRPr="0022561C">
        <w:t>,</w:t>
      </w:r>
      <w:r w:rsidR="008D1DE4" w:rsidRPr="0022561C">
        <w:t xml:space="preserve"> </w:t>
      </w:r>
    </w:p>
    <w:p w14:paraId="7DC0A8F5" w14:textId="738A0611" w:rsidR="001606C3" w:rsidRPr="0022561C" w:rsidRDefault="008D1DE4" w:rsidP="005B06E9">
      <w:pPr>
        <w:pStyle w:val="21-Aufzhlung"/>
      </w:pPr>
      <w:r w:rsidRPr="0022561C">
        <w:t xml:space="preserve">in dem </w:t>
      </w:r>
      <w:r w:rsidR="007A0C6E" w:rsidRPr="0022561C">
        <w:t>Leistungsberechtigte</w:t>
      </w:r>
      <w:r w:rsidR="001F1541" w:rsidRPr="0022561C">
        <w:t xml:space="preserve">, die voraussichtlich unter § 15 Abs. 1 </w:t>
      </w:r>
      <w:proofErr w:type="spellStart"/>
      <w:r w:rsidR="00EB4758" w:rsidRPr="0022561C">
        <w:t>SchG</w:t>
      </w:r>
      <w:proofErr w:type="spellEnd"/>
      <w:r w:rsidR="001F1541" w:rsidRPr="0022561C">
        <w:t xml:space="preserve"> fallen und deshalb vor Beginn der Schulpflicht förderungsbedürftig erscheinen</w:t>
      </w:r>
      <w:r w:rsidR="001F1541" w:rsidRPr="0022561C">
        <w:rPr>
          <w:vertAlign w:val="superscript"/>
        </w:rPr>
        <w:footnoteReference w:id="3"/>
      </w:r>
      <w:r w:rsidR="001F1541" w:rsidRPr="0022561C">
        <w:t>, vorschulische Bildungsa</w:t>
      </w:r>
      <w:r w:rsidR="00945334" w:rsidRPr="0022561C">
        <w:t>ng</w:t>
      </w:r>
      <w:r w:rsidR="001F1541" w:rsidRPr="0022561C">
        <w:t xml:space="preserve">ebote </w:t>
      </w:r>
      <w:r w:rsidR="001606C3" w:rsidRPr="0022561C">
        <w:t>erhalten</w:t>
      </w:r>
      <w:r w:rsidR="00DE6E4E" w:rsidRPr="0022561C">
        <w:t xml:space="preserve"> und</w:t>
      </w:r>
    </w:p>
    <w:p w14:paraId="2F7DB31A" w14:textId="791DB9AB" w:rsidR="00F2614F" w:rsidRPr="0022561C" w:rsidRDefault="001A333E" w:rsidP="005B06E9">
      <w:pPr>
        <w:pStyle w:val="21-Aufzhlung"/>
      </w:pPr>
      <w:r w:rsidRPr="0022561C">
        <w:t xml:space="preserve">in dem der </w:t>
      </w:r>
      <w:r w:rsidR="001F1541" w:rsidRPr="0022561C">
        <w:t xml:space="preserve">vorschulische Bildungsauftrag </w:t>
      </w:r>
      <w:r w:rsidRPr="0022561C">
        <w:t>in Verbindung mit der Unterbringung der Leistungsberechtigten in einem unmittelbar angegliederten Internat verwirklicht werden kann,</w:t>
      </w:r>
      <w:r w:rsidR="001606C3" w:rsidRPr="0022561C">
        <w:t xml:space="preserve"> in dem </w:t>
      </w:r>
      <w:r w:rsidR="00DE6E4E" w:rsidRPr="0022561C">
        <w:t>sie</w:t>
      </w:r>
      <w:r w:rsidR="001606C3" w:rsidRPr="0022561C">
        <w:t xml:space="preserve"> Unterkunft, Verpflegung und eine familien</w:t>
      </w:r>
      <w:r w:rsidR="0044557A" w:rsidRPr="0022561C">
        <w:t>gem</w:t>
      </w:r>
      <w:r w:rsidR="00330257" w:rsidRPr="0022561C">
        <w:t>äß</w:t>
      </w:r>
      <w:r w:rsidR="001606C3" w:rsidRPr="0022561C">
        <w:t>e Betreuung erhalten.</w:t>
      </w:r>
    </w:p>
    <w:p w14:paraId="0D188D2D" w14:textId="022ECF5D" w:rsidR="00FC1A1E" w:rsidRPr="0022561C" w:rsidRDefault="00FC1A1E" w:rsidP="005B06E9">
      <w:pPr>
        <w:pStyle w:val="11-Paragrafenabsatz"/>
      </w:pPr>
      <w:r w:rsidRPr="0022561C">
        <w:lastRenderedPageBreak/>
        <w:t xml:space="preserve">Das Leistungsangebot </w:t>
      </w:r>
      <w:r w:rsidR="005E7278" w:rsidRPr="0022561C">
        <w:t xml:space="preserve">beinhaltet keine Leistungen des </w:t>
      </w:r>
      <w:r w:rsidRPr="0022561C">
        <w:t>sonderpädagogischen Kernbereich</w:t>
      </w:r>
      <w:r w:rsidR="005E7278" w:rsidRPr="0022561C">
        <w:t>es</w:t>
      </w:r>
      <w:r w:rsidRPr="0022561C">
        <w:t xml:space="preserve"> im </w:t>
      </w:r>
      <w:r w:rsidR="001B5BA4" w:rsidRPr="0022561C">
        <w:t xml:space="preserve">priv. </w:t>
      </w:r>
      <w:r w:rsidRPr="0022561C">
        <w:t xml:space="preserve">SBBZ </w:t>
      </w:r>
      <w:r w:rsidR="000514D5" w:rsidRPr="0022561C">
        <w:t>mit Internat</w:t>
      </w:r>
      <w:r w:rsidR="00A6218C" w:rsidRPr="0022561C">
        <w:t>,</w:t>
      </w:r>
      <w:r w:rsidR="000514D5" w:rsidRPr="0022561C">
        <w:t xml:space="preserve"> </w:t>
      </w:r>
      <w:r w:rsidR="005E7278" w:rsidRPr="0022561C">
        <w:t xml:space="preserve">sondern </w:t>
      </w:r>
      <w:r w:rsidR="005B06E9" w:rsidRPr="0022561C">
        <w:t>–</w:t>
      </w:r>
      <w:r w:rsidRPr="0022561C">
        <w:t xml:space="preserve"> unter</w:t>
      </w:r>
      <w:r w:rsidR="005B06E9" w:rsidRPr="0022561C">
        <w:t xml:space="preserve"> </w:t>
      </w:r>
      <w:r w:rsidRPr="0022561C">
        <w:t xml:space="preserve">Beachtung des Nachrangs </w:t>
      </w:r>
      <w:r w:rsidRPr="0022561C">
        <w:rPr>
          <w:rFonts w:eastAsia="Calibri"/>
          <w:lang w:eastAsia="en-US"/>
        </w:rPr>
        <w:t xml:space="preserve">der Eingliederungshilfe (§ 91 Abs. 4 SGB IX) </w:t>
      </w:r>
      <w:r w:rsidR="005B06E9" w:rsidRPr="0022561C">
        <w:rPr>
          <w:rFonts w:eastAsia="Calibri"/>
          <w:lang w:eastAsia="en-US"/>
        </w:rPr>
        <w:t>–</w:t>
      </w:r>
      <w:r w:rsidRPr="0022561C">
        <w:rPr>
          <w:rFonts w:eastAsia="Calibri"/>
          <w:lang w:eastAsia="en-US"/>
        </w:rPr>
        <w:t xml:space="preserve"> Fachleistungen, die nicht durch</w:t>
      </w:r>
      <w:r w:rsidR="005E7278" w:rsidRPr="0022561C">
        <w:rPr>
          <w:rFonts w:eastAsia="Calibri"/>
          <w:lang w:eastAsia="en-US"/>
        </w:rPr>
        <w:t xml:space="preserve"> das</w:t>
      </w:r>
      <w:r w:rsidR="009D78C3" w:rsidRPr="0022561C">
        <w:rPr>
          <w:rFonts w:eastAsia="Calibri"/>
          <w:lang w:eastAsia="en-US"/>
        </w:rPr>
        <w:t xml:space="preserve"> </w:t>
      </w:r>
      <w:r w:rsidR="00EB4758" w:rsidRPr="0022561C">
        <w:rPr>
          <w:rFonts w:eastAsia="Calibri"/>
          <w:lang w:eastAsia="en-US"/>
        </w:rPr>
        <w:t>Schulgesetz</w:t>
      </w:r>
      <w:r w:rsidRPr="0022561C">
        <w:rPr>
          <w:rFonts w:eastAsia="Calibri"/>
          <w:lang w:eastAsia="en-US"/>
        </w:rPr>
        <w:t xml:space="preserve"> ab</w:t>
      </w:r>
      <w:r w:rsidR="005E7278" w:rsidRPr="0022561C">
        <w:rPr>
          <w:rFonts w:eastAsia="Calibri"/>
          <w:lang w:eastAsia="en-US"/>
        </w:rPr>
        <w:t xml:space="preserve">zudecken </w:t>
      </w:r>
      <w:r w:rsidR="00C873D1" w:rsidRPr="0022561C">
        <w:rPr>
          <w:rFonts w:eastAsia="Calibri"/>
          <w:lang w:eastAsia="en-US"/>
        </w:rPr>
        <w:t>sind.</w:t>
      </w:r>
    </w:p>
    <w:p w14:paraId="1BE2D94E" w14:textId="74496377" w:rsidR="00F2614F" w:rsidRPr="0022561C" w:rsidRDefault="001606C3" w:rsidP="005B06E9">
      <w:pPr>
        <w:pStyle w:val="11-Paragrafenabsatz"/>
      </w:pPr>
      <w:r w:rsidRPr="0022561C">
        <w:t>Das Leistungsangebot</w:t>
      </w:r>
    </w:p>
    <w:p w14:paraId="3B1ACD11" w14:textId="00CCB854" w:rsidR="00CA3329" w:rsidRPr="0022561C" w:rsidRDefault="001606C3" w:rsidP="005B06E9">
      <w:pPr>
        <w:pStyle w:val="22-abc-Aufzhlung"/>
      </w:pPr>
      <w:r w:rsidRPr="0022561C">
        <w:t xml:space="preserve">verfügt aufgrund des </w:t>
      </w:r>
      <w:r w:rsidR="00651F3B" w:rsidRPr="0022561C">
        <w:t>Bescheid</w:t>
      </w:r>
      <w:r w:rsidR="00CA3329" w:rsidRPr="0022561C">
        <w:t>s</w:t>
      </w:r>
      <w:r w:rsidR="00651F3B" w:rsidRPr="0022561C">
        <w:t xml:space="preserve"> de</w:t>
      </w:r>
      <w:r w:rsidR="00CA3329" w:rsidRPr="0022561C">
        <w:t>s</w:t>
      </w:r>
      <w:r w:rsidR="00651F3B" w:rsidRPr="0022561C">
        <w:t xml:space="preserve"> Regierungspräsidiums </w:t>
      </w:r>
      <w:r w:rsidR="005B06E9" w:rsidRPr="0022561C">
        <w:t xml:space="preserve">[zuständiges RP] </w:t>
      </w:r>
      <w:r w:rsidR="00CA3329" w:rsidRPr="0022561C">
        <w:t xml:space="preserve">als obere Schulaufsichtsbehörde über die erforderliche staatliche Genehmigung </w:t>
      </w:r>
      <w:r w:rsidR="00651F3B" w:rsidRPr="0022561C">
        <w:t xml:space="preserve">zum Betrieb </w:t>
      </w:r>
      <w:r w:rsidR="00CA3329" w:rsidRPr="0022561C">
        <w:t xml:space="preserve">des </w:t>
      </w:r>
      <w:r w:rsidR="002748E9" w:rsidRPr="0022561C">
        <w:t>Schulkindergartens mit Internat</w:t>
      </w:r>
      <w:r w:rsidR="00CA3329" w:rsidRPr="0022561C">
        <w:t xml:space="preserve"> in </w:t>
      </w:r>
      <w:r w:rsidR="00651F3B" w:rsidRPr="0022561C">
        <w:t>freie</w:t>
      </w:r>
      <w:r w:rsidR="00CA3329" w:rsidRPr="0022561C">
        <w:t>r</w:t>
      </w:r>
      <w:r w:rsidR="00651F3B" w:rsidRPr="0022561C">
        <w:t xml:space="preserve"> Trägerschaft</w:t>
      </w:r>
      <w:r w:rsidR="00CA3329" w:rsidRPr="0022561C">
        <w:t xml:space="preserve"> </w:t>
      </w:r>
      <w:r w:rsidR="0044557A" w:rsidRPr="0022561C">
        <w:t>gem.</w:t>
      </w:r>
      <w:r w:rsidR="00CA3329" w:rsidRPr="0022561C">
        <w:t xml:space="preserve"> § 101 Abs. 1 </w:t>
      </w:r>
      <w:proofErr w:type="spellStart"/>
      <w:r w:rsidR="00EB4758" w:rsidRPr="0022561C">
        <w:t>SchG</w:t>
      </w:r>
      <w:proofErr w:type="spellEnd"/>
      <w:r w:rsidR="0061284B" w:rsidRPr="0022561C">
        <w:t>.</w:t>
      </w:r>
    </w:p>
    <w:p w14:paraId="0C2CA3E2" w14:textId="17C03658" w:rsidR="001A73DA" w:rsidRPr="0022561C" w:rsidRDefault="001A73DA" w:rsidP="005B06E9">
      <w:pPr>
        <w:pStyle w:val="22-abc-Aufzhlung"/>
      </w:pPr>
      <w:r w:rsidRPr="0022561C">
        <w:t xml:space="preserve">wird für </w:t>
      </w:r>
      <w:r w:rsidR="00046EB5" w:rsidRPr="0022561C">
        <w:t xml:space="preserve">den </w:t>
      </w:r>
      <w:r w:rsidR="00326F66" w:rsidRPr="0022561C">
        <w:t xml:space="preserve">priv. </w:t>
      </w:r>
      <w:r w:rsidR="00046EB5" w:rsidRPr="0022561C">
        <w:t xml:space="preserve">Schulkindergarten </w:t>
      </w:r>
      <w:r w:rsidR="000514D5" w:rsidRPr="0022561C">
        <w:t>mit</w:t>
      </w:r>
      <w:r w:rsidRPr="0022561C">
        <w:t xml:space="preserve"> Internat mit </w:t>
      </w:r>
      <w:r w:rsidR="000514D5" w:rsidRPr="0022561C">
        <w:t xml:space="preserve">den </w:t>
      </w:r>
      <w:r w:rsidRPr="0022561C">
        <w:t>Förderschwerpunkten</w:t>
      </w:r>
      <w:r w:rsidR="00066729" w:rsidRPr="0022561C">
        <w:t xml:space="preserve"> nach § 15</w:t>
      </w:r>
      <w:r w:rsidR="000514D5" w:rsidRPr="0022561C">
        <w:t xml:space="preserve"> Abs. 1 </w:t>
      </w:r>
      <w:proofErr w:type="spellStart"/>
      <w:r w:rsidR="00066729" w:rsidRPr="0022561C">
        <w:t>SchG</w:t>
      </w:r>
      <w:proofErr w:type="spellEnd"/>
      <w:r w:rsidR="00FD3406" w:rsidRPr="0022561C">
        <w:t xml:space="preserve"> </w:t>
      </w:r>
      <w:r w:rsidR="005B06E9" w:rsidRPr="0022561C">
        <w:t xml:space="preserve">wie folgt </w:t>
      </w:r>
      <w:r w:rsidRPr="0022561C">
        <w:t>vereinbart</w:t>
      </w:r>
      <w:r w:rsidR="00FD3406" w:rsidRPr="0022561C">
        <w:t>:</w:t>
      </w:r>
    </w:p>
    <w:p w14:paraId="247D4FEA" w14:textId="1B55654F" w:rsidR="00FD3406" w:rsidRPr="0022561C" w:rsidRDefault="00FD3406" w:rsidP="005B06E9">
      <w:pPr>
        <w:spacing w:after="120"/>
        <w:ind w:left="782"/>
        <w:jc w:val="both"/>
      </w:pPr>
      <w:r w:rsidRPr="0022561C">
        <w:rPr>
          <w:rFonts w:cs="Arial"/>
          <w:color w:val="000000"/>
          <w:szCs w:val="22"/>
        </w:rPr>
        <w:t>[</w:t>
      </w:r>
      <w:r w:rsidRPr="0022561C">
        <w:rPr>
          <w:rFonts w:cs="Arial"/>
          <w:i/>
          <w:color w:val="000000"/>
          <w:szCs w:val="22"/>
        </w:rPr>
        <w:t>Nachfolgend sind die für das konkrete Leistungsangebot festgelegten Förderschwerpunkte zu beschreiben.</w:t>
      </w:r>
      <w:r w:rsidRPr="0022561C">
        <w:rPr>
          <w:rFonts w:cs="Arial"/>
          <w:color w:val="000000"/>
          <w:szCs w:val="22"/>
        </w:rPr>
        <w:t>]</w:t>
      </w:r>
    </w:p>
    <w:p w14:paraId="6E3FF805" w14:textId="46FE6A18" w:rsidR="006B29F7" w:rsidRPr="0022561C" w:rsidRDefault="006B29F7" w:rsidP="00F94EDB">
      <w:pPr>
        <w:pStyle w:val="11-Paragrafenabsatz"/>
      </w:pPr>
      <w:bookmarkStart w:id="0" w:name="_Hlk140480833"/>
      <w:r w:rsidRPr="0022561C">
        <w:t xml:space="preserve">Die </w:t>
      </w:r>
      <w:r w:rsidR="004F0EB1" w:rsidRPr="0022561C">
        <w:t xml:space="preserve">Leistungen </w:t>
      </w:r>
      <w:r w:rsidR="00046EB5" w:rsidRPr="0022561C">
        <w:t>des priv. Schulkindergartens</w:t>
      </w:r>
      <w:r w:rsidR="002748E9" w:rsidRPr="0022561C">
        <w:t xml:space="preserve"> </w:t>
      </w:r>
      <w:r w:rsidR="002A700F">
        <w:t xml:space="preserve">mit Internat </w:t>
      </w:r>
      <w:r w:rsidRPr="0022561C">
        <w:t xml:space="preserve">basieren </w:t>
      </w:r>
      <w:r w:rsidR="005D3A82" w:rsidRPr="0022561C">
        <w:t xml:space="preserve">als </w:t>
      </w:r>
      <w:r w:rsidR="00AD2120" w:rsidRPr="0022561C">
        <w:t xml:space="preserve">individuelles, </w:t>
      </w:r>
      <w:r w:rsidR="005D3A82" w:rsidRPr="0022561C">
        <w:t xml:space="preserve">personenzentriertes Bildungsangebot auf den Ergebnissen einer sonderpädagogischen Diagnostik </w:t>
      </w:r>
      <w:r w:rsidR="002748E9" w:rsidRPr="0022561C">
        <w:t>sowie auf den Inhalten des Orientierungsplanes für Bildung und Erziehung in baden-württembergischen Kindergärten.</w:t>
      </w:r>
      <w:r w:rsidR="006A6B8C" w:rsidRPr="0022561C">
        <w:rPr>
          <w:rStyle w:val="Funotenzeichen"/>
        </w:rPr>
        <w:footnoteReference w:id="4"/>
      </w:r>
      <w:r w:rsidR="002748E9" w:rsidRPr="0022561C">
        <w:t xml:space="preserve"> </w:t>
      </w:r>
      <w:r w:rsidR="009A688A" w:rsidRPr="0022561C">
        <w:t>Eine</w:t>
      </w:r>
      <w:r w:rsidRPr="0022561C">
        <w:t xml:space="preserve"> individuelle Lern- und Entwicklungsbegleitung (ILEB) </w:t>
      </w:r>
      <w:r w:rsidR="009A688A" w:rsidRPr="0022561C">
        <w:t xml:space="preserve">bildet </w:t>
      </w:r>
      <w:r w:rsidRPr="0022561C">
        <w:t>die konzeptionelle Grundlage der Sonderpädagogik in Baden-Württemberg für die Arbeit mit Kindern</w:t>
      </w:r>
      <w:r w:rsidR="00492928" w:rsidRPr="0022561C">
        <w:t xml:space="preserve"> im vorschulischen Kontext</w:t>
      </w:r>
      <w:r w:rsidR="00C8627B" w:rsidRPr="0022561C">
        <w:t>.</w:t>
      </w:r>
    </w:p>
    <w:bookmarkEnd w:id="0"/>
    <w:p w14:paraId="6337842B" w14:textId="77777777" w:rsidR="00FD3406" w:rsidRPr="0022561C" w:rsidRDefault="00FD3406" w:rsidP="00F94EDB">
      <w:pPr>
        <w:pStyle w:val="11-Paragrafenabsatz"/>
      </w:pPr>
      <w:r w:rsidRPr="0022561C">
        <w:t>Das Leistungsangebot umfasst […] Plätze.</w:t>
      </w:r>
    </w:p>
    <w:p w14:paraId="30837E8E" w14:textId="77777777" w:rsidR="00FD3406" w:rsidRPr="0022561C" w:rsidRDefault="00FD3406" w:rsidP="00F94EDB">
      <w:pPr>
        <w:pStyle w:val="11-Paragrafenabsatz"/>
      </w:pPr>
      <w:r w:rsidRPr="0022561C">
        <w:t>Das Leistungsangebot ist an […] Tagen im Jahr und [5/6/7] Tagen in der Woche geöffnet.</w:t>
      </w:r>
      <w:r w:rsidRPr="0022561C">
        <w:rPr>
          <w:rStyle w:val="Funotenzeichen"/>
        </w:rPr>
        <w:footnoteReference w:id="5"/>
      </w:r>
      <w:r w:rsidRPr="0022561C">
        <w:rPr>
          <w:rStyle w:val="Funotenzeichen"/>
        </w:rPr>
        <w:t xml:space="preserve"> </w:t>
      </w:r>
    </w:p>
    <w:p w14:paraId="214153AB" w14:textId="02E70025" w:rsidR="005422B3" w:rsidRPr="0022561C" w:rsidRDefault="005422B3" w:rsidP="00BC70D1">
      <w:pPr>
        <w:pStyle w:val="Listenabsatz"/>
        <w:spacing w:after="120"/>
        <w:ind w:left="426"/>
        <w:jc w:val="both"/>
        <w:rPr>
          <w:rFonts w:cs="Arial"/>
          <w:color w:val="000000"/>
          <w:szCs w:val="22"/>
        </w:rPr>
      </w:pPr>
    </w:p>
    <w:p w14:paraId="09C4C7CF" w14:textId="59FCB71D" w:rsidR="00916A00" w:rsidRPr="0022561C" w:rsidRDefault="00916A00" w:rsidP="00427441">
      <w:pPr>
        <w:pStyle w:val="berschrift3"/>
      </w:pPr>
      <w:r w:rsidRPr="0022561C">
        <w:t>§</w:t>
      </w:r>
      <w:r w:rsidR="008D1C09" w:rsidRPr="0022561C">
        <w:t xml:space="preserve"> 3</w:t>
      </w:r>
      <w:r w:rsidRPr="0022561C">
        <w:t xml:space="preserve"> Personenkreis/Zielgruppe des </w:t>
      </w:r>
      <w:r w:rsidR="00442CC7">
        <w:t>Leistungsangebotes</w:t>
      </w:r>
    </w:p>
    <w:p w14:paraId="77298C12" w14:textId="67CCA493" w:rsidR="00492928" w:rsidRPr="0022561C" w:rsidRDefault="00237869" w:rsidP="003D7BD9">
      <w:pPr>
        <w:pStyle w:val="11-Paragrafenabsatz"/>
        <w:numPr>
          <w:ilvl w:val="0"/>
          <w:numId w:val="7"/>
        </w:numPr>
        <w:ind w:left="425" w:hanging="425"/>
      </w:pPr>
      <w:r w:rsidRPr="0022561C">
        <w:t>Das Leistungsangebot richtet sich</w:t>
      </w:r>
      <w:r w:rsidR="00691E5C" w:rsidRPr="0022561C">
        <w:t xml:space="preserve"> </w:t>
      </w:r>
      <w:r w:rsidR="0044557A" w:rsidRPr="0022561C">
        <w:t>gem.</w:t>
      </w:r>
      <w:r w:rsidR="00691E5C" w:rsidRPr="0022561C">
        <w:t xml:space="preserve"> §</w:t>
      </w:r>
      <w:r w:rsidR="00E30364" w:rsidRPr="0022561C">
        <w:t>§ 4 Abs.1</w:t>
      </w:r>
      <w:r w:rsidR="00E303BD" w:rsidRPr="0022561C">
        <w:t xml:space="preserve"> u.</w:t>
      </w:r>
      <w:r w:rsidR="00771979" w:rsidRPr="0022561C">
        <w:t xml:space="preserve"> 2,</w:t>
      </w:r>
      <w:r w:rsidR="00E303BD" w:rsidRPr="0022561C">
        <w:t xml:space="preserve"> </w:t>
      </w:r>
      <w:r w:rsidR="00691E5C" w:rsidRPr="0022561C">
        <w:t>12 Abs. 1 LRV</w:t>
      </w:r>
      <w:r w:rsidR="00F2614F" w:rsidRPr="0022561C">
        <w:t xml:space="preserve"> an</w:t>
      </w:r>
      <w:r w:rsidRPr="0022561C">
        <w:t xml:space="preserve"> minderjährige Leistungsberechtigte</w:t>
      </w:r>
      <w:r w:rsidR="009D0C0F" w:rsidRPr="0022561C">
        <w:t xml:space="preserve">, </w:t>
      </w:r>
      <w:r w:rsidR="00E173A7" w:rsidRPr="0022561C">
        <w:t xml:space="preserve">die Leistungen </w:t>
      </w:r>
      <w:r w:rsidR="0044557A" w:rsidRPr="0022561C">
        <w:t>gem.</w:t>
      </w:r>
      <w:r w:rsidR="00E173A7" w:rsidRPr="0022561C">
        <w:t xml:space="preserve"> § 134 Abs. </w:t>
      </w:r>
      <w:r w:rsidR="00416F59">
        <w:t>1 und</w:t>
      </w:r>
      <w:r w:rsidR="00E173A7" w:rsidRPr="0022561C">
        <w:t xml:space="preserve"> </w:t>
      </w:r>
      <w:r w:rsidR="00416F59">
        <w:t>2</w:t>
      </w:r>
      <w:r w:rsidR="00E173A7" w:rsidRPr="0022561C">
        <w:t xml:space="preserve"> SGB IX </w:t>
      </w:r>
      <w:proofErr w:type="spellStart"/>
      <w:r w:rsidR="00E173A7" w:rsidRPr="0022561C">
        <w:t>i.V.m</w:t>
      </w:r>
      <w:proofErr w:type="spellEnd"/>
      <w:r w:rsidR="00E173A7" w:rsidRPr="0022561C">
        <w:t>. § 112 SGB IX erhalten</w:t>
      </w:r>
      <w:r w:rsidR="00F94EDB" w:rsidRPr="0022561C">
        <w:t>,</w:t>
      </w:r>
      <w:r w:rsidR="00E173A7" w:rsidRPr="0022561C">
        <w:t xml:space="preserve"> </w:t>
      </w:r>
      <w:r w:rsidR="00F2614F" w:rsidRPr="0022561C">
        <w:t xml:space="preserve"> </w:t>
      </w:r>
    </w:p>
    <w:p w14:paraId="2BBB907E" w14:textId="70B8BA64" w:rsidR="000F1DBC" w:rsidRPr="0022561C" w:rsidRDefault="000F1DBC" w:rsidP="00F94EDB">
      <w:pPr>
        <w:pStyle w:val="21-Aufzhlung"/>
      </w:pPr>
      <w:bookmarkStart w:id="1" w:name="_Hlk138750992"/>
      <w:r w:rsidRPr="0022561C">
        <w:t xml:space="preserve">die </w:t>
      </w:r>
      <w:bookmarkStart w:id="2" w:name="_Hlk138751017"/>
      <w:r w:rsidRPr="0022561C">
        <w:t xml:space="preserve">[körperliche/geistige Beeinträchtigungen/Sinnesbeeinträchtigungen] im Sinne </w:t>
      </w:r>
      <w:bookmarkEnd w:id="2"/>
      <w:r w:rsidRPr="0022561C">
        <w:t>des § 2 SGB IX haben und deren Beeinträchtigungen sie in Wechselwirkung mit einstellungs- und umweltbedingten Barrieren an der gleichberechtigten Teilhabe an Bildung hindern</w:t>
      </w:r>
      <w:r w:rsidR="00907013" w:rsidRPr="0022561C">
        <w:t>.</w:t>
      </w:r>
    </w:p>
    <w:bookmarkEnd w:id="1"/>
    <w:p w14:paraId="08C85BCE" w14:textId="459FDFEE" w:rsidR="00E00354" w:rsidRPr="0022561C" w:rsidRDefault="008650A3" w:rsidP="00F94EDB">
      <w:pPr>
        <w:pStyle w:val="21-Aufzhlung"/>
      </w:pPr>
      <w:r w:rsidRPr="0022561C">
        <w:t xml:space="preserve">bei denen </w:t>
      </w:r>
      <w:r w:rsidR="00C612DD" w:rsidRPr="0022561C">
        <w:t xml:space="preserve">durch den zuständigen Träger der Eingliederungshilfe </w:t>
      </w:r>
      <w:r w:rsidRPr="0022561C">
        <w:t>eine w</w:t>
      </w:r>
      <w:r w:rsidR="00BF268B" w:rsidRPr="0022561C">
        <w:t xml:space="preserve">esentliche Behinderung </w:t>
      </w:r>
      <w:r w:rsidR="0044557A" w:rsidRPr="0022561C">
        <w:t>gem.</w:t>
      </w:r>
      <w:r w:rsidR="00E30364" w:rsidRPr="0022561C">
        <w:t xml:space="preserve"> </w:t>
      </w:r>
      <w:r w:rsidR="00BF268B" w:rsidRPr="0022561C">
        <w:t xml:space="preserve">§ 99 SGB IX </w:t>
      </w:r>
      <w:r w:rsidRPr="0022561C">
        <w:t xml:space="preserve">festgestellt wurde. </w:t>
      </w:r>
    </w:p>
    <w:p w14:paraId="7A9B2B25" w14:textId="5B80FE28" w:rsidR="00C612DD" w:rsidRPr="0022561C" w:rsidRDefault="00DE6E4E" w:rsidP="00530D1C">
      <w:pPr>
        <w:pStyle w:val="11-Paragrafenabsatz"/>
      </w:pPr>
      <w:r w:rsidRPr="0022561C">
        <w:lastRenderedPageBreak/>
        <w:t>Bei den v</w:t>
      </w:r>
      <w:r w:rsidR="00C612DD" w:rsidRPr="0022561C">
        <w:t>om Leistungsangebot erfasste</w:t>
      </w:r>
      <w:r w:rsidRPr="0022561C">
        <w:t>n</w:t>
      </w:r>
      <w:r w:rsidR="00C612DD" w:rsidRPr="0022561C">
        <w:t xml:space="preserve"> </w:t>
      </w:r>
      <w:r w:rsidRPr="0022561C">
        <w:t>Leistungsberechtigten</w:t>
      </w:r>
      <w:r w:rsidR="00C612DD" w:rsidRPr="0022561C">
        <w:t xml:space="preserve"> </w:t>
      </w:r>
      <w:r w:rsidRPr="0022561C">
        <w:t xml:space="preserve">liegen zudem jeweils </w:t>
      </w:r>
      <w:r w:rsidR="00C612DD" w:rsidRPr="0022561C">
        <w:t xml:space="preserve">nachfolgende </w:t>
      </w:r>
      <w:r w:rsidRPr="0022561C">
        <w:t>Voraussetzungen vor</w:t>
      </w:r>
      <w:r w:rsidR="00C612DD" w:rsidRPr="0022561C">
        <w:t>:</w:t>
      </w:r>
    </w:p>
    <w:p w14:paraId="00807F2A" w14:textId="653B54B2" w:rsidR="00E00354" w:rsidRPr="0022561C" w:rsidRDefault="00530D1C" w:rsidP="003D7BD9">
      <w:pPr>
        <w:pStyle w:val="22-abc-Aufzhlung"/>
        <w:numPr>
          <w:ilvl w:val="0"/>
          <w:numId w:val="8"/>
        </w:numPr>
      </w:pPr>
      <w:r w:rsidRPr="0022561C">
        <w:t>e</w:t>
      </w:r>
      <w:r w:rsidR="00E00354" w:rsidRPr="0022561C">
        <w:t xml:space="preserve">in von der </w:t>
      </w:r>
      <w:r w:rsidR="001A333E" w:rsidRPr="0022561C">
        <w:t xml:space="preserve">zuständigen </w:t>
      </w:r>
      <w:r w:rsidR="00E00354" w:rsidRPr="0022561C">
        <w:t xml:space="preserve">Schulbehörde </w:t>
      </w:r>
    </w:p>
    <w:p w14:paraId="4B7481E4" w14:textId="4802E229" w:rsidR="00492928" w:rsidRPr="0022561C" w:rsidRDefault="00E00354" w:rsidP="00530D1C">
      <w:pPr>
        <w:pStyle w:val="31-Unteraufzhlung"/>
      </w:pPr>
      <w:bookmarkStart w:id="3" w:name="_Hlk141788432"/>
      <w:r w:rsidRPr="0022561C">
        <w:t>auf der Grundlage der Ergebnisse einer sonderpädagogischen Diagnostik</w:t>
      </w:r>
      <w:r w:rsidR="00C00EEB" w:rsidRPr="0022561C">
        <w:t xml:space="preserve"> (orientiert an einem auf ICF-Children and Youth</w:t>
      </w:r>
      <w:r w:rsidR="00AE5D2A" w:rsidRPr="0022561C">
        <w:t xml:space="preserve"> (ICF-CY)</w:t>
      </w:r>
      <w:r w:rsidR="00C00EEB" w:rsidRPr="0022561C">
        <w:t xml:space="preserve"> basierten Verfahren)</w:t>
      </w:r>
      <w:r w:rsidRPr="0022561C">
        <w:t xml:space="preserve"> festgestellter </w:t>
      </w:r>
      <w:r w:rsidR="00492928" w:rsidRPr="0022561C">
        <w:t xml:space="preserve">Bedarf einer Förderung </w:t>
      </w:r>
      <w:r w:rsidR="00CC5A8D" w:rsidRPr="0022561C">
        <w:t>im Schulkindergarten</w:t>
      </w:r>
      <w:r w:rsidR="00530D1C" w:rsidRPr="0022561C">
        <w:t>,</w:t>
      </w:r>
    </w:p>
    <w:bookmarkEnd w:id="3"/>
    <w:p w14:paraId="117E75DD" w14:textId="297507FE" w:rsidR="00492928" w:rsidRPr="0022561C" w:rsidRDefault="00CC5A8D" w:rsidP="00530D1C">
      <w:pPr>
        <w:pStyle w:val="31-Unteraufzhlung"/>
      </w:pPr>
      <w:r w:rsidRPr="0022561C">
        <w:t xml:space="preserve">festgelegter voraussichtlicher Förderschwerpunkt im Sinne des § 2 Abs. </w:t>
      </w:r>
      <w:r w:rsidR="00094542" w:rsidRPr="0022561C">
        <w:t>3</w:t>
      </w:r>
      <w:r w:rsidRPr="0022561C">
        <w:t xml:space="preserve"> b</w:t>
      </w:r>
      <w:r w:rsidR="00416F59">
        <w:t>)</w:t>
      </w:r>
      <w:r w:rsidR="00907013" w:rsidRPr="0022561C">
        <w:t xml:space="preserve"> sowie</w:t>
      </w:r>
    </w:p>
    <w:p w14:paraId="5F05A9E3" w14:textId="05651FFA" w:rsidR="0062346E" w:rsidRPr="0022561C" w:rsidRDefault="00262DCB" w:rsidP="00530D1C">
      <w:pPr>
        <w:pStyle w:val="31-Unteraufzhlung"/>
      </w:pPr>
      <w:proofErr w:type="gramStart"/>
      <w:r w:rsidRPr="0022561C">
        <w:t>das</w:t>
      </w:r>
      <w:proofErr w:type="gramEnd"/>
      <w:r w:rsidRPr="0022561C">
        <w:t xml:space="preserve"> für eine </w:t>
      </w:r>
      <w:r w:rsidR="005422B3" w:rsidRPr="0022561C">
        <w:t>Internatsu</w:t>
      </w:r>
      <w:r w:rsidRPr="0022561C">
        <w:t xml:space="preserve">nterbringung zwischen Schulbehörde, </w:t>
      </w:r>
      <w:r w:rsidR="00F65BDB" w:rsidRPr="0022561C">
        <w:t>Sorgeberechtig</w:t>
      </w:r>
      <w:r w:rsidR="00530D1C" w:rsidRPr="0022561C">
        <w:t>t</w:t>
      </w:r>
      <w:r w:rsidR="00F65BDB" w:rsidRPr="0022561C">
        <w:t xml:space="preserve">en </w:t>
      </w:r>
      <w:r w:rsidR="00530D1C" w:rsidRPr="0022561C">
        <w:t>und</w:t>
      </w:r>
      <w:r w:rsidRPr="0022561C">
        <w:t xml:space="preserve"> dem zuständigen Träger der Eingliederungshilfe hergestellte Einvernehmen</w:t>
      </w:r>
      <w:r w:rsidR="00F65BDB" w:rsidRPr="0022561C">
        <w:t>, vorb</w:t>
      </w:r>
      <w:r w:rsidR="00C8627B" w:rsidRPr="0022561C">
        <w:t>ehaltlich der Belegung gem. § 2</w:t>
      </w:r>
      <w:r w:rsidR="00FA5731" w:rsidRPr="0022561C">
        <w:t>.</w:t>
      </w:r>
    </w:p>
    <w:p w14:paraId="417AB80F" w14:textId="32AFE337" w:rsidR="006D6C28" w:rsidRPr="0022561C" w:rsidRDefault="00530D1C" w:rsidP="00530D1C">
      <w:pPr>
        <w:pStyle w:val="22-abc-Aufzhlung"/>
      </w:pPr>
      <w:r w:rsidRPr="0022561C">
        <w:t>ein</w:t>
      </w:r>
      <w:r w:rsidR="009D794E" w:rsidRPr="0022561C">
        <w:t xml:space="preserve"> vom zuständigen Träger der Eingliederungshilfe </w:t>
      </w:r>
    </w:p>
    <w:p w14:paraId="3ED9FAF9" w14:textId="7F6BF1BD" w:rsidR="003C452E" w:rsidRPr="0022561C" w:rsidRDefault="009D794E" w:rsidP="003D7BD9">
      <w:pPr>
        <w:pStyle w:val="Listenabsatz"/>
        <w:numPr>
          <w:ilvl w:val="0"/>
          <w:numId w:val="4"/>
        </w:numPr>
        <w:spacing w:after="120"/>
        <w:jc w:val="both"/>
        <w:rPr>
          <w:rFonts w:cs="Arial"/>
          <w:color w:val="000000"/>
          <w:szCs w:val="22"/>
        </w:rPr>
      </w:pPr>
      <w:r w:rsidRPr="0022561C">
        <w:rPr>
          <w:rFonts w:cs="Arial"/>
          <w:color w:val="000000"/>
          <w:szCs w:val="22"/>
        </w:rPr>
        <w:t xml:space="preserve">erteilter </w:t>
      </w:r>
      <w:r w:rsidR="003C452E" w:rsidRPr="0022561C">
        <w:rPr>
          <w:rFonts w:cs="Arial"/>
          <w:color w:val="000000"/>
          <w:szCs w:val="22"/>
        </w:rPr>
        <w:t xml:space="preserve">vorläufiger bzw. endgültiger </w:t>
      </w:r>
      <w:r w:rsidRPr="0022561C">
        <w:rPr>
          <w:rFonts w:cs="Arial"/>
          <w:color w:val="000000"/>
          <w:szCs w:val="22"/>
        </w:rPr>
        <w:t xml:space="preserve">Bescheid über Leistungen zur Teilhabe an Bildung im </w:t>
      </w:r>
      <w:r w:rsidR="00297C17" w:rsidRPr="0022561C">
        <w:rPr>
          <w:rFonts w:cs="Arial"/>
          <w:color w:val="000000"/>
          <w:szCs w:val="22"/>
        </w:rPr>
        <w:t xml:space="preserve">priv. </w:t>
      </w:r>
      <w:r w:rsidR="00B23A92" w:rsidRPr="0022561C">
        <w:rPr>
          <w:rFonts w:cs="Arial"/>
          <w:color w:val="000000"/>
          <w:szCs w:val="22"/>
        </w:rPr>
        <w:t xml:space="preserve">Schulkindergarten </w:t>
      </w:r>
      <w:r w:rsidR="00297C17" w:rsidRPr="0022561C">
        <w:rPr>
          <w:rFonts w:cs="Arial"/>
          <w:color w:val="000000"/>
          <w:szCs w:val="22"/>
        </w:rPr>
        <w:t>mit Internat</w:t>
      </w:r>
      <w:r w:rsidR="00530D1C" w:rsidRPr="0022561C">
        <w:rPr>
          <w:rFonts w:cs="Arial"/>
          <w:color w:val="000000"/>
          <w:szCs w:val="22"/>
        </w:rPr>
        <w:t>,</w:t>
      </w:r>
    </w:p>
    <w:p w14:paraId="47A3B26A" w14:textId="5C95052D" w:rsidR="00A1725B" w:rsidRPr="0022561C" w:rsidRDefault="00A1725B" w:rsidP="003D7BD9">
      <w:pPr>
        <w:pStyle w:val="Listenabsatz"/>
        <w:numPr>
          <w:ilvl w:val="0"/>
          <w:numId w:val="4"/>
        </w:numPr>
        <w:spacing w:after="120"/>
        <w:jc w:val="both"/>
        <w:rPr>
          <w:rFonts w:cs="Arial"/>
          <w:color w:val="000000"/>
          <w:szCs w:val="22"/>
        </w:rPr>
      </w:pPr>
      <w:r w:rsidRPr="0022561C">
        <w:rPr>
          <w:rFonts w:cs="Arial"/>
          <w:color w:val="000000"/>
          <w:szCs w:val="22"/>
        </w:rPr>
        <w:t>unter Beteiligung der Sorgeberechtigten</w:t>
      </w:r>
      <w:r w:rsidR="00E11F5B" w:rsidRPr="0022561C">
        <w:rPr>
          <w:rFonts w:cs="Arial"/>
          <w:color w:val="000000"/>
          <w:szCs w:val="22"/>
        </w:rPr>
        <w:t xml:space="preserve"> und </w:t>
      </w:r>
      <w:r w:rsidRPr="0022561C">
        <w:rPr>
          <w:rFonts w:cs="Arial"/>
          <w:color w:val="000000"/>
          <w:szCs w:val="22"/>
        </w:rPr>
        <w:t>der zuständigen Schulbehörde sowie unter Berücksichtigung der Feststellungen nach Abs. 2 a.) erstellter Gesamtplan. Das Vorliegen des Gesamtplans is</w:t>
      </w:r>
      <w:r w:rsidR="00EC0517" w:rsidRPr="0022561C">
        <w:rPr>
          <w:rFonts w:cs="Arial"/>
          <w:color w:val="000000"/>
          <w:szCs w:val="22"/>
        </w:rPr>
        <w:t xml:space="preserve">t </w:t>
      </w:r>
      <w:r w:rsidRPr="0022561C">
        <w:rPr>
          <w:rFonts w:cs="Arial"/>
          <w:color w:val="000000"/>
          <w:szCs w:val="22"/>
        </w:rPr>
        <w:t>bei vorläufiger Bescheidung keine Aufnahmebedingung</w:t>
      </w:r>
      <w:r w:rsidR="00530D1C" w:rsidRPr="0022561C">
        <w:rPr>
          <w:rFonts w:cs="Arial"/>
          <w:color w:val="000000"/>
          <w:szCs w:val="22"/>
        </w:rPr>
        <w:t>.</w:t>
      </w:r>
      <w:r w:rsidRPr="0022561C">
        <w:rPr>
          <w:rStyle w:val="Funotenzeichen"/>
          <w:rFonts w:cs="Arial"/>
          <w:color w:val="000000"/>
          <w:szCs w:val="22"/>
        </w:rPr>
        <w:footnoteReference w:id="6"/>
      </w:r>
    </w:p>
    <w:p w14:paraId="175AF74F" w14:textId="3212A7FE" w:rsidR="00FA5731" w:rsidRPr="0022561C" w:rsidRDefault="00530D1C" w:rsidP="00530D1C">
      <w:pPr>
        <w:pStyle w:val="22-abc-Aufzhlung"/>
      </w:pPr>
      <w:r w:rsidRPr="0022561C">
        <w:t>ein</w:t>
      </w:r>
      <w:r w:rsidR="00FA5731" w:rsidRPr="0022561C">
        <w:t xml:space="preserve"> Betreuungsbedarf in der Nacht, der innerhalb der Internatsunterbringung eine Nachtbereitschaft oder Nachtwache (auf Anordnung) siehe </w:t>
      </w:r>
      <w:bookmarkStart w:id="4" w:name="_Hlk141018261"/>
      <w:r w:rsidR="00FA5731" w:rsidRPr="0022561C">
        <w:t>§ 1</w:t>
      </w:r>
      <w:r w:rsidR="00416F59">
        <w:t>0</w:t>
      </w:r>
      <w:r w:rsidR="00FA5731" w:rsidRPr="0022561C">
        <w:t xml:space="preserve"> Abs. 2 (Personalschlüssel) </w:t>
      </w:r>
      <w:bookmarkEnd w:id="4"/>
      <w:r w:rsidR="00FA5731" w:rsidRPr="0022561C">
        <w:t>erfordert.</w:t>
      </w:r>
    </w:p>
    <w:p w14:paraId="17CE4FBE" w14:textId="77777777" w:rsidR="00FA5731" w:rsidRPr="0022561C" w:rsidRDefault="00FA5731" w:rsidP="002D6D58">
      <w:pPr>
        <w:pStyle w:val="Listenabsatz"/>
        <w:spacing w:after="120"/>
        <w:ind w:left="709"/>
        <w:rPr>
          <w:rFonts w:cs="Arial"/>
          <w:szCs w:val="22"/>
        </w:rPr>
      </w:pPr>
      <w:r w:rsidRPr="0022561C">
        <w:rPr>
          <w:rFonts w:cs="Arial"/>
          <w:szCs w:val="22"/>
        </w:rPr>
        <w:t>[falls unzutreffend streichen]</w:t>
      </w:r>
    </w:p>
    <w:p w14:paraId="0E9C2B66" w14:textId="40E1DD93" w:rsidR="00B1328E" w:rsidRPr="0022561C" w:rsidRDefault="00B1328E" w:rsidP="00530D1C">
      <w:pPr>
        <w:pStyle w:val="11-Paragrafenabsatz"/>
      </w:pPr>
      <w:r w:rsidRPr="0022561C">
        <w:t xml:space="preserve">Das Recht der </w:t>
      </w:r>
      <w:r w:rsidR="00F65BDB" w:rsidRPr="0022561C">
        <w:t>Sorge</w:t>
      </w:r>
      <w:r w:rsidRPr="0022561C">
        <w:t xml:space="preserve">berechtigten, unter den für ihre leistungsberechtigten Kinder geeigneten </w:t>
      </w:r>
      <w:r w:rsidR="00557F29" w:rsidRPr="0022561C">
        <w:t>Schulkinderg</w:t>
      </w:r>
      <w:r w:rsidR="00530D1C" w:rsidRPr="0022561C">
        <w:t>ä</w:t>
      </w:r>
      <w:r w:rsidR="00557F29" w:rsidRPr="0022561C">
        <w:t>rten mit Internat</w:t>
      </w:r>
      <w:r w:rsidRPr="0022561C">
        <w:t xml:space="preserve"> zu wählen, bleibt von dieser Vereinbarung unberührt. </w:t>
      </w:r>
    </w:p>
    <w:p w14:paraId="099848EA" w14:textId="4497F591" w:rsidR="00A1725B" w:rsidRPr="0022561C" w:rsidRDefault="00A1725B" w:rsidP="00530D1C">
      <w:pPr>
        <w:pStyle w:val="11-Paragrafenabsatz"/>
      </w:pPr>
      <w:r w:rsidRPr="0022561C">
        <w:t>Bei Vorliegen der folgenden Merkmale ist das Angebot nicht geeignet/wirksam und eine Inanspruchnahme ausgeschlossen</w:t>
      </w:r>
      <w:r w:rsidR="000F1DBC" w:rsidRPr="0022561C">
        <w:t xml:space="preserve"> [</w:t>
      </w:r>
      <w:r w:rsidR="00F3015A" w:rsidRPr="0022561C">
        <w:t>e</w:t>
      </w:r>
      <w:r w:rsidR="000F1DBC" w:rsidRPr="0022561C">
        <w:t>inrichtungsspezifisch anzupassen]</w:t>
      </w:r>
      <w:r w:rsidR="00867380" w:rsidRPr="0022561C">
        <w:t>:</w:t>
      </w:r>
    </w:p>
    <w:p w14:paraId="3231FF11" w14:textId="4A5CEBE8" w:rsidR="00A1725B" w:rsidRPr="0022561C" w:rsidRDefault="00A1725B" w:rsidP="00F3015A">
      <w:pPr>
        <w:pStyle w:val="21-Aufzhlung"/>
      </w:pPr>
      <w:r w:rsidRPr="0022561C">
        <w:t>Menschen, bei denen die Voraussetzungen für eine Unterbringung bzw. unterbringungsähnliche Maßnahmen im Sinne von §</w:t>
      </w:r>
      <w:r w:rsidR="00F3015A" w:rsidRPr="0022561C">
        <w:t xml:space="preserve"> </w:t>
      </w:r>
      <w:r w:rsidRPr="0022561C">
        <w:t>1831 BGB bzw. des Psychisch-Kranken-Hilfe-Gesetz</w:t>
      </w:r>
      <w:r w:rsidR="006A7F39" w:rsidRPr="0022561C">
        <w:t>es</w:t>
      </w:r>
      <w:r w:rsidRPr="0022561C">
        <w:t xml:space="preserve"> </w:t>
      </w:r>
      <w:r w:rsidR="006A7F39" w:rsidRPr="0022561C">
        <w:t>(</w:t>
      </w:r>
      <w:proofErr w:type="spellStart"/>
      <w:r w:rsidRPr="0022561C">
        <w:t>PsychKHG</w:t>
      </w:r>
      <w:proofErr w:type="spellEnd"/>
      <w:r w:rsidR="006A7F39" w:rsidRPr="0022561C">
        <w:t>)</w:t>
      </w:r>
      <w:r w:rsidRPr="0022561C">
        <w:t xml:space="preserve"> Baden-Württemberg vorlieg</w:t>
      </w:r>
      <w:r w:rsidR="00EC0517" w:rsidRPr="0022561C">
        <w:t>en</w:t>
      </w:r>
      <w:r w:rsidR="006A7F39" w:rsidRPr="0022561C">
        <w:t>,</w:t>
      </w:r>
    </w:p>
    <w:p w14:paraId="0A8CE772" w14:textId="1A6D890A" w:rsidR="00A1725B" w:rsidRPr="0022561C" w:rsidRDefault="00A1725B" w:rsidP="00F3015A">
      <w:pPr>
        <w:pStyle w:val="21-Aufzhlung"/>
      </w:pPr>
      <w:r w:rsidRPr="0022561C">
        <w:t>Menschen, die akut auf pallia</w:t>
      </w:r>
      <w:r w:rsidR="00EC0517" w:rsidRPr="0022561C">
        <w:t>tive Versorgung angewiesen sind</w:t>
      </w:r>
      <w:r w:rsidR="006A7F39" w:rsidRPr="0022561C">
        <w:t>.</w:t>
      </w:r>
    </w:p>
    <w:p w14:paraId="2A9F3C25" w14:textId="21D45717" w:rsidR="00C8627B" w:rsidRPr="0022561C" w:rsidRDefault="00A1725B" w:rsidP="00530D1C">
      <w:pPr>
        <w:pStyle w:val="11-Paragrafenabsatz"/>
      </w:pPr>
      <w:r w:rsidRPr="0022561C">
        <w:t xml:space="preserve">Der Leistungserbringer ist verpflichtet, im Rahmen des vereinbarten Leistungsangebotes </w:t>
      </w:r>
      <w:r w:rsidR="00557F29" w:rsidRPr="0022561C">
        <w:t xml:space="preserve">im </w:t>
      </w:r>
      <w:r w:rsidR="00297C17" w:rsidRPr="0022561C">
        <w:t xml:space="preserve">priv. </w:t>
      </w:r>
      <w:r w:rsidR="00046EB5" w:rsidRPr="0022561C">
        <w:t xml:space="preserve">Schulkindergarten mit Internat </w:t>
      </w:r>
      <w:r w:rsidRPr="0022561C">
        <w:t>Leistungen der Eingliederungshilfe unter Beachtung der Inhalte des Gesamtplans zu erbringen</w:t>
      </w:r>
      <w:r w:rsidR="00530D1C" w:rsidRPr="0022561C">
        <w:t>.</w:t>
      </w:r>
      <w:r w:rsidRPr="0022561C">
        <w:rPr>
          <w:rStyle w:val="Funotenzeichen"/>
        </w:rPr>
        <w:footnoteReference w:id="7"/>
      </w:r>
      <w:r w:rsidRPr="0022561C">
        <w:t xml:space="preserve"> </w:t>
      </w:r>
    </w:p>
    <w:p w14:paraId="14111FD9" w14:textId="77777777" w:rsidR="00CD45B8" w:rsidRPr="0022561C" w:rsidRDefault="00CD45B8" w:rsidP="00CD45B8">
      <w:pPr>
        <w:pStyle w:val="Listenabsatz"/>
        <w:spacing w:after="120"/>
        <w:ind w:left="360"/>
        <w:jc w:val="both"/>
        <w:rPr>
          <w:rFonts w:cs="Arial"/>
          <w:color w:val="000000"/>
          <w:szCs w:val="22"/>
        </w:rPr>
      </w:pPr>
    </w:p>
    <w:p w14:paraId="20C8AFA5" w14:textId="45BF5A55" w:rsidR="002511B3" w:rsidRPr="0022561C" w:rsidRDefault="00C44448" w:rsidP="00427441">
      <w:pPr>
        <w:pStyle w:val="berschrift3"/>
      </w:pPr>
      <w:r w:rsidRPr="0022561C">
        <w:lastRenderedPageBreak/>
        <w:t xml:space="preserve">§ </w:t>
      </w:r>
      <w:r w:rsidR="008B31F4" w:rsidRPr="0022561C">
        <w:t>4</w:t>
      </w:r>
      <w:r w:rsidR="003C6454" w:rsidRPr="0022561C">
        <w:t xml:space="preserve"> Ziele des </w:t>
      </w:r>
      <w:r w:rsidR="00442CC7">
        <w:t>Leistungsangebotes</w:t>
      </w:r>
    </w:p>
    <w:p w14:paraId="21D75BCE" w14:textId="0D48C5E4" w:rsidR="00E51813" w:rsidRPr="0022561C" w:rsidRDefault="00E51813" w:rsidP="003D7BD9">
      <w:pPr>
        <w:pStyle w:val="11-Paragrafenabsatz"/>
        <w:numPr>
          <w:ilvl w:val="0"/>
          <w:numId w:val="9"/>
        </w:numPr>
        <w:ind w:left="425" w:hanging="425"/>
      </w:pPr>
      <w:r w:rsidRPr="0022561C">
        <w:t>Die Leistungen zur Teilhabe an Bildung werden nach § 59 LRV erbracht, um den Leistungsberechtigten eine ihren Fähigkeiten und Leistungen entsprechende inklusive Bildung zu ermöglichen, welche eine wichtige Voraussetzung für die Teilhabe am Leben in der Gesellschaft ist und eine wesentliche Grundlage für eine inklusive Gesellschaft bildet.</w:t>
      </w:r>
    </w:p>
    <w:p w14:paraId="4DAF5D8A" w14:textId="6EEDC673" w:rsidR="00121168" w:rsidRPr="0022561C" w:rsidRDefault="00E51813" w:rsidP="003D7BD9">
      <w:pPr>
        <w:pStyle w:val="11-Paragrafenabsatz"/>
        <w:numPr>
          <w:ilvl w:val="0"/>
          <w:numId w:val="9"/>
        </w:numPr>
        <w:ind w:left="425" w:hanging="425"/>
      </w:pPr>
      <w:r w:rsidRPr="0022561C">
        <w:t>Da</w:t>
      </w:r>
      <w:r w:rsidR="0037092A" w:rsidRPr="0022561C">
        <w:t xml:space="preserve">s Leistungsangebot </w:t>
      </w:r>
      <w:r w:rsidRPr="0022561C">
        <w:t xml:space="preserve">zielt dabei insbesondere </w:t>
      </w:r>
      <w:r w:rsidR="0037092A" w:rsidRPr="0022561C">
        <w:t xml:space="preserve">darauf ab, </w:t>
      </w:r>
    </w:p>
    <w:p w14:paraId="214C591D" w14:textId="3AB286A9" w:rsidR="00121168" w:rsidRPr="0022561C" w:rsidRDefault="00E51813" w:rsidP="006A7F39">
      <w:pPr>
        <w:pStyle w:val="21-Aufzhlung"/>
      </w:pPr>
      <w:r w:rsidRPr="0022561C">
        <w:t xml:space="preserve">den leistungsberechtigten </w:t>
      </w:r>
      <w:r w:rsidR="00CC5A8D" w:rsidRPr="0022561C">
        <w:t>Kindern</w:t>
      </w:r>
      <w:r w:rsidR="00D90E53" w:rsidRPr="0022561C">
        <w:t xml:space="preserve"> </w:t>
      </w:r>
      <w:r w:rsidR="00121168" w:rsidRPr="0022561C">
        <w:t xml:space="preserve">mit zwischen </w:t>
      </w:r>
      <w:r w:rsidR="00CC5A8D" w:rsidRPr="0022561C">
        <w:t>Schulkindergarten</w:t>
      </w:r>
      <w:r w:rsidR="00D90E53" w:rsidRPr="0022561C">
        <w:t xml:space="preserve"> und Internat aufeinander abgestimmte</w:t>
      </w:r>
      <w:r w:rsidR="00121168" w:rsidRPr="0022561C">
        <w:t>n</w:t>
      </w:r>
      <w:r w:rsidR="00D90E53" w:rsidRPr="0022561C">
        <w:t xml:space="preserve"> Fachleistungen</w:t>
      </w:r>
      <w:r w:rsidR="00121168" w:rsidRPr="0022561C">
        <w:t xml:space="preserve"> einen speziellen Lebensraum zu bieten, in dem auf die jeweiligen entwicklungs- und behinderungsbedingten Bedürfnisse </w:t>
      </w:r>
      <w:r w:rsidR="00A1725B" w:rsidRPr="0022561C">
        <w:t xml:space="preserve">fachlich-konzeptionell </w:t>
      </w:r>
      <w:r w:rsidR="00F65BDB" w:rsidRPr="0022561C">
        <w:t>einge</w:t>
      </w:r>
      <w:r w:rsidR="00D56805" w:rsidRPr="0022561C">
        <w:t>gangen wird</w:t>
      </w:r>
      <w:r w:rsidR="00907013" w:rsidRPr="0022561C">
        <w:t>,</w:t>
      </w:r>
    </w:p>
    <w:p w14:paraId="09F18085" w14:textId="191DCC27" w:rsidR="00C8627B" w:rsidRPr="0022561C" w:rsidRDefault="00236859" w:rsidP="006A7F39">
      <w:pPr>
        <w:pStyle w:val="21-Aufzhlung"/>
      </w:pPr>
      <w:r w:rsidRPr="0022561C">
        <w:t>unabhängig von Art und Schwere ihrer Beeinträchtigung eine volle, wirksame und gleichberechtigte Wahrnehmung von Bildungsangeboten zu ermöglichen bzw. zu erleichtern</w:t>
      </w:r>
      <w:r w:rsidR="00AE5D2A" w:rsidRPr="0022561C">
        <w:t>,</w:t>
      </w:r>
    </w:p>
    <w:p w14:paraId="05C54FD2" w14:textId="01201412" w:rsidR="00AA673D" w:rsidRPr="0022561C" w:rsidRDefault="00236859" w:rsidP="006A7F39">
      <w:pPr>
        <w:pStyle w:val="21-Aufzhlung"/>
      </w:pPr>
      <w:r w:rsidRPr="0022561C">
        <w:t xml:space="preserve">eine angemessene </w:t>
      </w:r>
      <w:r w:rsidR="00E12F3E" w:rsidRPr="0022561C">
        <w:t>vorschulische Bildung</w:t>
      </w:r>
      <w:r w:rsidR="00F043DC" w:rsidRPr="0022561C">
        <w:t xml:space="preserve"> zu bieten</w:t>
      </w:r>
      <w:r w:rsidR="00E12F3E" w:rsidRPr="0022561C">
        <w:t xml:space="preserve">, wobei sich die Lernbereiche im Schulkindergarten an den Bildungs- und Entwicklungsfeldern des Orientierungsplans für Kindergärten </w:t>
      </w:r>
      <w:r w:rsidR="00F043DC" w:rsidRPr="0022561C">
        <w:t>des Landes Baden-Württemberg orientieren</w:t>
      </w:r>
      <w:r w:rsidR="005F60BD" w:rsidRPr="0022561C">
        <w:t xml:space="preserve"> </w:t>
      </w:r>
      <w:r w:rsidR="00FA14BF" w:rsidRPr="0022561C">
        <w:t>und der</w:t>
      </w:r>
      <w:r w:rsidR="005F60BD" w:rsidRPr="0022561C">
        <w:t xml:space="preserve"> Leitfaden zur Qualitätsentwicklung und Qualitätssicherung im Schulkindergarten der überregionalen Arbeitsstelle Frühförderung </w:t>
      </w:r>
      <w:r w:rsidR="00AA673D" w:rsidRPr="0022561C">
        <w:t>Baden-Württemberg</w:t>
      </w:r>
      <w:r w:rsidR="00FA14BF" w:rsidRPr="0022561C">
        <w:t xml:space="preserve"> zugrunde gelegt wird</w:t>
      </w:r>
      <w:r w:rsidR="004F3AC3" w:rsidRPr="0022561C">
        <w:t>.</w:t>
      </w:r>
      <w:r w:rsidR="00F043DC" w:rsidRPr="0022561C">
        <w:rPr>
          <w:rStyle w:val="Funotenzeichen"/>
        </w:rPr>
        <w:footnoteReference w:id="8"/>
      </w:r>
      <w:r w:rsidR="004F3AC3" w:rsidRPr="0022561C">
        <w:t xml:space="preserve"> </w:t>
      </w:r>
      <w:r w:rsidR="00AA673D" w:rsidRPr="0022561C">
        <w:t xml:space="preserve">Die Rahmenbedingungen bilden hierbei das </w:t>
      </w:r>
      <w:r w:rsidR="00EB4758" w:rsidRPr="0022561C">
        <w:t>Schulgesetz</w:t>
      </w:r>
      <w:r w:rsidR="00AA673D" w:rsidRPr="0022561C">
        <w:t xml:space="preserve"> </w:t>
      </w:r>
      <w:r w:rsidR="006A7F39" w:rsidRPr="0022561C">
        <w:t>(</w:t>
      </w:r>
      <w:r w:rsidR="00AA673D" w:rsidRPr="0022561C">
        <w:t xml:space="preserve">§ 20 </w:t>
      </w:r>
      <w:proofErr w:type="spellStart"/>
      <w:r w:rsidR="006A7F39" w:rsidRPr="0022561C">
        <w:t>SchG</w:t>
      </w:r>
      <w:proofErr w:type="spellEnd"/>
      <w:r w:rsidR="006A7F39" w:rsidRPr="0022561C">
        <w:t xml:space="preserve">) </w:t>
      </w:r>
      <w:r w:rsidR="00AA673D" w:rsidRPr="0022561C">
        <w:t>und die Verwaltungsvorschrift VwV Schulkindergärten Baden-Württemberg in den jeweils gültigen Fassungen sowie die Konzepte ILEB, das bio-psyc</w:t>
      </w:r>
      <w:r w:rsidR="00965319" w:rsidRPr="0022561C">
        <w:t>hosoziale Modell der ICF-</w:t>
      </w:r>
      <w:r w:rsidR="006A7F39" w:rsidRPr="0022561C">
        <w:t>CY</w:t>
      </w:r>
      <w:r w:rsidR="00965319" w:rsidRPr="0022561C">
        <w:t>, der</w:t>
      </w:r>
      <w:r w:rsidR="00AA673D" w:rsidRPr="0022561C">
        <w:t xml:space="preserve"> Index für Inklusion und die Kooperation im Netzwerk.</w:t>
      </w:r>
    </w:p>
    <w:p w14:paraId="73AC3F88" w14:textId="49F9571A" w:rsidR="008B31F4" w:rsidRPr="0022561C" w:rsidRDefault="00FA14BF" w:rsidP="006A7F39">
      <w:pPr>
        <w:pStyle w:val="21-Aufzhlung"/>
      </w:pPr>
      <w:r w:rsidRPr="0022561C">
        <w:t>i</w:t>
      </w:r>
      <w:r w:rsidR="00D90E53" w:rsidRPr="0022561C">
        <w:t xml:space="preserve">n der Zusammenarbeit mit den </w:t>
      </w:r>
      <w:r w:rsidRPr="0022561C">
        <w:t>Leistungs</w:t>
      </w:r>
      <w:r w:rsidR="00D90E53" w:rsidRPr="0022561C">
        <w:t xml:space="preserve">- und </w:t>
      </w:r>
      <w:r w:rsidRPr="0022561C">
        <w:t>Sorge</w:t>
      </w:r>
      <w:r w:rsidR="00D90E53" w:rsidRPr="0022561C">
        <w:t>berechtigten das</w:t>
      </w:r>
      <w:r w:rsidR="002511B3" w:rsidRPr="0022561C">
        <w:t xml:space="preserve"> gesetzlich garantierte Wunsch- und Wahlrecht </w:t>
      </w:r>
      <w:r w:rsidR="00D90E53" w:rsidRPr="0022561C">
        <w:t>wie auch</w:t>
      </w:r>
      <w:r w:rsidR="002511B3" w:rsidRPr="0022561C">
        <w:t xml:space="preserve"> d</w:t>
      </w:r>
      <w:r w:rsidR="00D90E53" w:rsidRPr="0022561C">
        <w:t>ie</w:t>
      </w:r>
      <w:r w:rsidR="002511B3" w:rsidRPr="0022561C">
        <w:t xml:space="preserve"> Wahlfreiheit im Rahmen</w:t>
      </w:r>
      <w:r w:rsidR="00D90E53" w:rsidRPr="0022561C">
        <w:t xml:space="preserve"> der</w:t>
      </w:r>
      <w:r w:rsidR="002511B3" w:rsidRPr="0022561C">
        <w:t xml:space="preserve"> persönlichen Neigungen und Fähigkeiten</w:t>
      </w:r>
      <w:r w:rsidRPr="0022561C">
        <w:t xml:space="preserve"> zu wahren</w:t>
      </w:r>
      <w:r w:rsidR="002511B3" w:rsidRPr="0022561C">
        <w:t xml:space="preserve">. </w:t>
      </w:r>
      <w:r w:rsidR="00D90E53" w:rsidRPr="0022561C">
        <w:t>Dabei wird d</w:t>
      </w:r>
      <w:r w:rsidR="002511B3" w:rsidRPr="0022561C">
        <w:t xml:space="preserve">ie Selbstbestimmung der </w:t>
      </w:r>
      <w:r w:rsidR="00F96D90" w:rsidRPr="0022561C">
        <w:t xml:space="preserve">Leistungsberechtigten </w:t>
      </w:r>
      <w:r w:rsidR="002511B3" w:rsidRPr="0022561C">
        <w:t xml:space="preserve">aktiv unterstützt (§§ 8, 104 SGB IX). </w:t>
      </w:r>
    </w:p>
    <w:p w14:paraId="7E671F3F" w14:textId="4C0B5269" w:rsidR="001616E8" w:rsidRPr="0022561C" w:rsidRDefault="001616E8" w:rsidP="003D7BD9">
      <w:pPr>
        <w:pStyle w:val="11-Paragrafenabsatz"/>
        <w:numPr>
          <w:ilvl w:val="0"/>
          <w:numId w:val="9"/>
        </w:numPr>
        <w:ind w:left="425" w:hanging="425"/>
      </w:pPr>
      <w:r w:rsidRPr="0022561C">
        <w:t xml:space="preserve">Das Leistungsangebot </w:t>
      </w:r>
    </w:p>
    <w:p w14:paraId="4F5C55A7" w14:textId="77777777" w:rsidR="00E571D0" w:rsidRPr="0022561C" w:rsidRDefault="001616E8" w:rsidP="006A7F39">
      <w:pPr>
        <w:pStyle w:val="21-Aufzhlung"/>
      </w:pPr>
      <w:r w:rsidRPr="0022561C">
        <w:t xml:space="preserve">ist auf die Erfüllung der im Rahmen der sonderpädagogischen Diagnostik </w:t>
      </w:r>
      <w:r w:rsidR="0085473F" w:rsidRPr="0022561C">
        <w:t xml:space="preserve">und der </w:t>
      </w:r>
      <w:r w:rsidR="00953B04" w:rsidRPr="0022561C">
        <w:t xml:space="preserve">im </w:t>
      </w:r>
      <w:r w:rsidR="0085473F" w:rsidRPr="0022561C">
        <w:t>Gesamtp</w:t>
      </w:r>
      <w:r w:rsidR="00953B04" w:rsidRPr="0022561C">
        <w:t xml:space="preserve">lanverfahren </w:t>
      </w:r>
      <w:r w:rsidRPr="0022561C">
        <w:t xml:space="preserve">erhobenen personenorientierten, individuellen Bedarfe sowie </w:t>
      </w:r>
      <w:r w:rsidR="00EC0517" w:rsidRPr="0022561C">
        <w:t xml:space="preserve">auf </w:t>
      </w:r>
      <w:r w:rsidRPr="0022561C">
        <w:t>die Erreichung der festgelegten Bildungsziele unter Berücksichtigung der individuellen Entwicklung ausgerichtet</w:t>
      </w:r>
      <w:r w:rsidR="00E571D0" w:rsidRPr="0022561C">
        <w:t>,</w:t>
      </w:r>
    </w:p>
    <w:p w14:paraId="55104FA7" w14:textId="613F2799" w:rsidR="008B31F4" w:rsidRPr="0022561C" w:rsidRDefault="00965319" w:rsidP="006A7F39">
      <w:pPr>
        <w:pStyle w:val="21-Aufzhlung"/>
      </w:pPr>
      <w:r w:rsidRPr="0022561C">
        <w:t>arbeitet entsprechend</w:t>
      </w:r>
      <w:r w:rsidR="0022561C" w:rsidRPr="0022561C">
        <w:t xml:space="preserve"> </w:t>
      </w:r>
      <w:r w:rsidRPr="0022561C">
        <w:t xml:space="preserve">dem jeweiligen Förderschwerpunkt in Anlehnung </w:t>
      </w:r>
      <w:r w:rsidR="0022561C" w:rsidRPr="0022561C">
        <w:t>an die</w:t>
      </w:r>
      <w:r w:rsidR="00AE5D2A" w:rsidRPr="0022561C">
        <w:t xml:space="preserve"> </w:t>
      </w:r>
      <w:r w:rsidRPr="0022561C">
        <w:t xml:space="preserve">Spezifik des gültigen Bildungsplanes </w:t>
      </w:r>
      <w:r w:rsidR="001616E8" w:rsidRPr="0022561C">
        <w:t>und</w:t>
      </w:r>
    </w:p>
    <w:p w14:paraId="3A32C02C" w14:textId="05CAB65E" w:rsidR="001616E8" w:rsidRPr="0022561C" w:rsidRDefault="001616E8" w:rsidP="00AE5D2A">
      <w:pPr>
        <w:pStyle w:val="21-Aufzhlung"/>
      </w:pPr>
      <w:r w:rsidRPr="0022561C">
        <w:t>verfolgt damit die Erreichung der individuellen Teilhabeziele des</w:t>
      </w:r>
      <w:r w:rsidR="00645111" w:rsidRPr="0022561C">
        <w:t>/r</w:t>
      </w:r>
      <w:r w:rsidRPr="0022561C">
        <w:t xml:space="preserve"> einzelnen Leistungsberechtigten.</w:t>
      </w:r>
    </w:p>
    <w:p w14:paraId="7D0E67BA" w14:textId="77777777" w:rsidR="00CF3891" w:rsidRPr="0022561C" w:rsidRDefault="00CF3891" w:rsidP="006A6765"/>
    <w:p w14:paraId="57AD1732" w14:textId="1B688754" w:rsidR="00E234EA" w:rsidRPr="0022561C" w:rsidRDefault="00E234EA" w:rsidP="00427441">
      <w:pPr>
        <w:pStyle w:val="berschrift3"/>
      </w:pPr>
      <w:r w:rsidRPr="0022561C">
        <w:t xml:space="preserve">§ </w:t>
      </w:r>
      <w:r w:rsidR="008B31F4" w:rsidRPr="0022561C">
        <w:t>5</w:t>
      </w:r>
      <w:r w:rsidRPr="0022561C">
        <w:t xml:space="preserve"> Leistungs</w:t>
      </w:r>
      <w:r w:rsidR="00954FB0" w:rsidRPr="0022561C">
        <w:t>bereiche</w:t>
      </w:r>
    </w:p>
    <w:p w14:paraId="5416A6B9" w14:textId="5E9EA75C" w:rsidR="00CF3891" w:rsidRPr="0022561C" w:rsidRDefault="00CF3891" w:rsidP="00645111">
      <w:pPr>
        <w:pStyle w:val="12-Paragrafenabsatz-ohneNummerierung"/>
      </w:pPr>
      <w:r w:rsidRPr="0022561C">
        <w:t xml:space="preserve">Das Leistungsangebot umfasst folgende Leistungen zur Teilhabe an Bildung gem. § 60 LRV </w:t>
      </w:r>
      <w:proofErr w:type="spellStart"/>
      <w:r w:rsidRPr="0022561C">
        <w:t>i.V.m</w:t>
      </w:r>
      <w:proofErr w:type="spellEnd"/>
      <w:r w:rsidRPr="0022561C">
        <w:t>. §§ 75, 112 SGB IX:</w:t>
      </w:r>
    </w:p>
    <w:p w14:paraId="6557CD10" w14:textId="182D66C6" w:rsidR="00A510AE" w:rsidRPr="0022561C" w:rsidRDefault="00351228" w:rsidP="00645111">
      <w:pPr>
        <w:pStyle w:val="21-Aufzhlung"/>
      </w:pPr>
      <w:r w:rsidRPr="0022561C">
        <w:t>Hilfen</w:t>
      </w:r>
      <w:r w:rsidR="00CF3891" w:rsidRPr="0022561C">
        <w:t xml:space="preserve"> zur vorschulischen Bildung</w:t>
      </w:r>
      <w:r w:rsidR="00A510AE" w:rsidRPr="0022561C">
        <w:t xml:space="preserve"> einschließlich pflegerischer Maßnahmen während des Schulkindergartenalltages und bei außerunterrichtlichen Veranstaltungen des Schulkinder</w:t>
      </w:r>
      <w:r w:rsidR="00645111" w:rsidRPr="0022561C">
        <w:t>g</w:t>
      </w:r>
      <w:r w:rsidR="00A510AE" w:rsidRPr="0022561C">
        <w:t>artens</w:t>
      </w:r>
      <w:r w:rsidR="00A510AE" w:rsidRPr="0022561C">
        <w:rPr>
          <w:rStyle w:val="Funotenzeichen"/>
        </w:rPr>
        <w:footnoteReference w:id="9"/>
      </w:r>
      <w:r w:rsidR="00A510AE" w:rsidRPr="0022561C">
        <w:t xml:space="preserve"> sowie im Internatsalltag</w:t>
      </w:r>
      <w:r w:rsidR="00645111" w:rsidRPr="0022561C">
        <w:t>,</w:t>
      </w:r>
    </w:p>
    <w:p w14:paraId="48301C3E" w14:textId="45800077" w:rsidR="00CF3891" w:rsidRPr="0022561C" w:rsidRDefault="00CF3891" w:rsidP="00645111">
      <w:pPr>
        <w:pStyle w:val="21-Aufzhlung"/>
      </w:pPr>
      <w:r w:rsidRPr="0022561C">
        <w:t>Leistungen für Unterkunft und Verpflegung gem. § 134 SGB IX</w:t>
      </w:r>
      <w:r w:rsidR="00645111" w:rsidRPr="0022561C">
        <w:t>.</w:t>
      </w:r>
    </w:p>
    <w:p w14:paraId="0D8EC914" w14:textId="77777777" w:rsidR="00952EEF" w:rsidRPr="0022561C" w:rsidRDefault="00952EEF" w:rsidP="006A6765"/>
    <w:p w14:paraId="5E3386E4" w14:textId="4F5A89F3" w:rsidR="00A14547" w:rsidRPr="0022561C" w:rsidRDefault="00A14547" w:rsidP="000C547C">
      <w:pPr>
        <w:pStyle w:val="berschrift4"/>
        <w:spacing w:after="120"/>
        <w:rPr>
          <w:rFonts w:cs="Arial"/>
          <w:szCs w:val="22"/>
        </w:rPr>
      </w:pPr>
      <w:r w:rsidRPr="0022561C">
        <w:rPr>
          <w:rFonts w:cs="Arial"/>
          <w:szCs w:val="22"/>
        </w:rPr>
        <w:t xml:space="preserve">§ </w:t>
      </w:r>
      <w:r w:rsidR="008B31F4" w:rsidRPr="0022561C">
        <w:rPr>
          <w:rFonts w:cs="Arial"/>
          <w:szCs w:val="22"/>
        </w:rPr>
        <w:t>6</w:t>
      </w:r>
      <w:r w:rsidRPr="0022561C">
        <w:rPr>
          <w:rFonts w:cs="Arial"/>
          <w:szCs w:val="22"/>
        </w:rPr>
        <w:t xml:space="preserve"> Leistungssystematik</w:t>
      </w:r>
    </w:p>
    <w:p w14:paraId="711F1DF0" w14:textId="07B72CB1" w:rsidR="00CF3891" w:rsidRPr="0022561C" w:rsidRDefault="00CF3891" w:rsidP="00645111">
      <w:pPr>
        <w:pStyle w:val="12-Paragrafenabsatz-ohneNummerierung"/>
      </w:pPr>
      <w:r w:rsidRPr="0022561C">
        <w:t xml:space="preserve">Die Leistungen zur Teilhabe an Bildung </w:t>
      </w:r>
      <w:r w:rsidR="002279F4" w:rsidRPr="0022561C">
        <w:t>aus</w:t>
      </w:r>
      <w:r w:rsidRPr="0022561C">
        <w:t xml:space="preserve"> § 5 werden </w:t>
      </w:r>
      <w:r w:rsidR="002279F4" w:rsidRPr="0022561C">
        <w:t xml:space="preserve">in folgender Systematik </w:t>
      </w:r>
      <w:r w:rsidRPr="0022561C">
        <w:t>vereinbart:</w:t>
      </w:r>
    </w:p>
    <w:p w14:paraId="51CC64AA" w14:textId="556E43E6" w:rsidR="00CF3891" w:rsidRPr="0022561C" w:rsidRDefault="002279F4" w:rsidP="00645111">
      <w:pPr>
        <w:pStyle w:val="21-Aufzhlung"/>
      </w:pPr>
      <w:r w:rsidRPr="0022561C">
        <w:t xml:space="preserve">Leistungen </w:t>
      </w:r>
      <w:r w:rsidR="00CF3891" w:rsidRPr="0022561C">
        <w:t>in Form integrierter Komplexleistungen</w:t>
      </w:r>
      <w:r w:rsidR="00A70530" w:rsidRPr="0022561C">
        <w:t xml:space="preserve"> </w:t>
      </w:r>
      <w:r w:rsidR="00664580">
        <w:t>nach</w:t>
      </w:r>
      <w:r w:rsidR="00A70530" w:rsidRPr="0022561C">
        <w:t xml:space="preserve"> § 7</w:t>
      </w:r>
      <w:r w:rsidR="00CF3891" w:rsidRPr="0022561C">
        <w:t>, die</w:t>
      </w:r>
      <w:r w:rsidR="00A70530" w:rsidRPr="0022561C">
        <w:t xml:space="preserve"> </w:t>
      </w:r>
      <w:r w:rsidR="00CF3891" w:rsidRPr="0022561C">
        <w:t xml:space="preserve">gegenüber mehreren Leistungsberechtigten gemeinsam </w:t>
      </w:r>
      <w:r w:rsidRPr="0022561C">
        <w:t xml:space="preserve">und/oder </w:t>
      </w:r>
      <w:r w:rsidR="00CF3891" w:rsidRPr="0022561C">
        <w:t>gegenüber einem Leistungsberechtigten individuell erbracht werden</w:t>
      </w:r>
      <w:r w:rsidR="001143FF" w:rsidRPr="0022561C">
        <w:t>.</w:t>
      </w:r>
    </w:p>
    <w:p w14:paraId="10D976A5" w14:textId="523656BA" w:rsidR="00094542" w:rsidRPr="0022561C" w:rsidRDefault="001143FF" w:rsidP="00645111">
      <w:pPr>
        <w:pStyle w:val="21-Aufzhlung"/>
      </w:pPr>
      <w:r w:rsidRPr="0022561C">
        <w:t xml:space="preserve">Individualleistungen </w:t>
      </w:r>
      <w:r w:rsidR="001C0093" w:rsidRPr="0022561C">
        <w:t>nach § 8</w:t>
      </w:r>
      <w:r w:rsidR="001C0093">
        <w:t xml:space="preserve"> </w:t>
      </w:r>
      <w:r w:rsidRPr="0022561C">
        <w:t xml:space="preserve">an einzelne Leistungsberechtigte. </w:t>
      </w:r>
    </w:p>
    <w:p w14:paraId="4415DAF2" w14:textId="77777777" w:rsidR="00D50F9A" w:rsidRPr="0022561C" w:rsidRDefault="00D50F9A" w:rsidP="006A6765"/>
    <w:p w14:paraId="437BE1B8" w14:textId="107EFAD6" w:rsidR="00CF3891" w:rsidRPr="0022561C" w:rsidRDefault="00CF3891" w:rsidP="00427441">
      <w:pPr>
        <w:pStyle w:val="berschrift3"/>
      </w:pPr>
      <w:r w:rsidRPr="0022561C">
        <w:t xml:space="preserve">§ 7 Art und Inhalt der Komplexleistungen </w:t>
      </w:r>
    </w:p>
    <w:p w14:paraId="4BA71BBD" w14:textId="2B9768BE" w:rsidR="00952EEF" w:rsidRPr="0022561C" w:rsidRDefault="00CF3891" w:rsidP="00A70530">
      <w:pPr>
        <w:pStyle w:val="12-Paragrafenabsatz-ohneNummerierung"/>
      </w:pPr>
      <w:r w:rsidRPr="0022561C">
        <w:t>Für das Leistungsangebot werden folgende Leistungen zur Teilhabe an Bildung</w:t>
      </w:r>
      <w:r w:rsidR="00094542" w:rsidRPr="0022561C">
        <w:t xml:space="preserve"> </w:t>
      </w:r>
      <w:r w:rsidR="00351228" w:rsidRPr="0022561C">
        <w:t>gem. §</w:t>
      </w:r>
      <w:r w:rsidR="00171751" w:rsidRPr="0022561C">
        <w:t>§ 5,</w:t>
      </w:r>
      <w:r w:rsidR="00D50F9A" w:rsidRPr="0022561C">
        <w:t xml:space="preserve"> </w:t>
      </w:r>
      <w:r w:rsidR="00351228" w:rsidRPr="0022561C">
        <w:t>6 als integrierte Komplexleistungen erbracht</w:t>
      </w:r>
      <w:r w:rsidR="00094542" w:rsidRPr="0022561C">
        <w:t>:</w:t>
      </w:r>
    </w:p>
    <w:p w14:paraId="65A9DC14" w14:textId="7530D60E" w:rsidR="00CF3891" w:rsidRPr="0022561C" w:rsidRDefault="00E8376C" w:rsidP="00A70530">
      <w:pPr>
        <w:pStyle w:val="21-Aufzhlung"/>
      </w:pPr>
      <w:r w:rsidRPr="0022561C">
        <w:t>Hilfen</w:t>
      </w:r>
      <w:r w:rsidR="00CF3891" w:rsidRPr="0022561C">
        <w:t xml:space="preserve"> zur </w:t>
      </w:r>
      <w:r w:rsidR="00F00061" w:rsidRPr="0022561C">
        <w:t>vorschulischen Bildung</w:t>
      </w:r>
      <w:r w:rsidR="00CF3891" w:rsidRPr="0022561C">
        <w:t xml:space="preserve"> einschließlich </w:t>
      </w:r>
      <w:r w:rsidRPr="0022561C">
        <w:t>pflegerischer Maßnahmen</w:t>
      </w:r>
      <w:r w:rsidR="00A70530" w:rsidRPr="0022561C">
        <w:t>,</w:t>
      </w:r>
      <w:r w:rsidRPr="0022561C">
        <w:t xml:space="preserve"> </w:t>
      </w:r>
    </w:p>
    <w:p w14:paraId="043BC2AD" w14:textId="3E954742" w:rsidR="00351228" w:rsidRPr="0022561C" w:rsidRDefault="00CF3891" w:rsidP="00645111">
      <w:pPr>
        <w:pStyle w:val="21-Aufzhlung"/>
      </w:pPr>
      <w:r w:rsidRPr="0022561C">
        <w:t>Leistungen für Unterkunft und Verpflegung</w:t>
      </w:r>
      <w:r w:rsidR="00A70530" w:rsidRPr="0022561C">
        <w:t>.</w:t>
      </w:r>
    </w:p>
    <w:p w14:paraId="1AC1EDBB" w14:textId="77777777" w:rsidR="00A70530" w:rsidRPr="0022561C" w:rsidRDefault="00E8376C" w:rsidP="003D7BD9">
      <w:pPr>
        <w:pStyle w:val="11-Paragrafenabsatz"/>
        <w:numPr>
          <w:ilvl w:val="0"/>
          <w:numId w:val="10"/>
        </w:numPr>
        <w:ind w:left="425" w:hanging="425"/>
      </w:pPr>
      <w:r w:rsidRPr="0022561C">
        <w:t>Hilfen</w:t>
      </w:r>
      <w:r w:rsidR="00351228" w:rsidRPr="0022561C">
        <w:t xml:space="preserve"> zur vorschulischen Bildung</w:t>
      </w:r>
      <w:r w:rsidR="00A70530" w:rsidRPr="0022561C">
        <w:t xml:space="preserve">: </w:t>
      </w:r>
    </w:p>
    <w:p w14:paraId="1CF23AD3" w14:textId="4BA54703" w:rsidR="00A70530" w:rsidRPr="0022561C" w:rsidRDefault="000F1DBC" w:rsidP="00A70530">
      <w:pPr>
        <w:pStyle w:val="11-Paragrafenabsatz"/>
        <w:numPr>
          <w:ilvl w:val="0"/>
          <w:numId w:val="0"/>
        </w:numPr>
        <w:ind w:left="425"/>
      </w:pPr>
      <w:r w:rsidRPr="0022561C">
        <w:t>[Ergänzungen sind in untergeordnetem Umfang möglich</w:t>
      </w:r>
      <w:r w:rsidR="001C0093">
        <w:t>.</w:t>
      </w:r>
      <w:r w:rsidRPr="0022561C">
        <w:t>]</w:t>
      </w:r>
    </w:p>
    <w:p w14:paraId="31110DC9" w14:textId="2DC941E8" w:rsidR="00351228" w:rsidRPr="0022561C" w:rsidRDefault="00E8376C" w:rsidP="00A70530">
      <w:pPr>
        <w:pStyle w:val="11-Paragrafenabsatz"/>
        <w:numPr>
          <w:ilvl w:val="0"/>
          <w:numId w:val="0"/>
        </w:numPr>
        <w:ind w:left="425"/>
      </w:pPr>
      <w:r w:rsidRPr="0022561C">
        <w:t>Die Hilfen zur vorschulischen Bildung</w:t>
      </w:r>
      <w:r w:rsidR="00597946" w:rsidRPr="0022561C">
        <w:t xml:space="preserve"> umfassen geeignete und notwendige Maßnahmen im Bereich der Beaufsichtigung, Förderung, </w:t>
      </w:r>
      <w:r w:rsidRPr="0022561C">
        <w:t xml:space="preserve">Unterstützung und </w:t>
      </w:r>
      <w:r w:rsidR="00597946" w:rsidRPr="0022561C">
        <w:t xml:space="preserve">Erziehung sowie </w:t>
      </w:r>
      <w:r w:rsidR="00810BA4" w:rsidRPr="0022561C">
        <w:t>pflegerische Maßnahmen</w:t>
      </w:r>
      <w:r w:rsidR="00597946" w:rsidRPr="0022561C">
        <w:t>.</w:t>
      </w:r>
      <w:r w:rsidRPr="0022561C">
        <w:t xml:space="preserve"> </w:t>
      </w:r>
      <w:r w:rsidR="00351228" w:rsidRPr="0022561C">
        <w:t xml:space="preserve">Als </w:t>
      </w:r>
      <w:r w:rsidRPr="0022561C">
        <w:t>Hilfen</w:t>
      </w:r>
      <w:r w:rsidR="00CF3891" w:rsidRPr="0022561C">
        <w:t xml:space="preserve"> zur </w:t>
      </w:r>
      <w:r w:rsidR="00F00061" w:rsidRPr="0022561C">
        <w:t>vorschulischen Bildung</w:t>
      </w:r>
      <w:r w:rsidR="00351228" w:rsidRPr="0022561C">
        <w:t xml:space="preserve"> außerhalb des sonderpädagogischen Kernbereichs werden insbesondere vereinbart:</w:t>
      </w:r>
    </w:p>
    <w:p w14:paraId="61150779" w14:textId="408984B7" w:rsidR="00CF3891" w:rsidRPr="0022561C" w:rsidRDefault="00A70530" w:rsidP="003D7BD9">
      <w:pPr>
        <w:pStyle w:val="22-abc-Aufzhlung"/>
        <w:numPr>
          <w:ilvl w:val="0"/>
          <w:numId w:val="11"/>
        </w:numPr>
      </w:pPr>
      <w:r w:rsidRPr="0022561C">
        <w:t>i</w:t>
      </w:r>
      <w:r w:rsidR="00CF3891" w:rsidRPr="0022561C">
        <w:t>m Bereich Lernen und Wissensanwendung</w:t>
      </w:r>
      <w:r w:rsidRPr="0022561C">
        <w:t>:</w:t>
      </w:r>
      <w:r w:rsidR="00CF3891" w:rsidRPr="0022561C">
        <w:t xml:space="preserve"> </w:t>
      </w:r>
    </w:p>
    <w:p w14:paraId="18F135E0" w14:textId="69D87380" w:rsidR="00647DE0" w:rsidRPr="0022561C" w:rsidRDefault="00647DE0" w:rsidP="00A70530">
      <w:pPr>
        <w:pStyle w:val="31-Unteraufzhlung"/>
      </w:pPr>
      <w:r w:rsidRPr="0022561C">
        <w:t xml:space="preserve">Hilfen bei der Konzentration und </w:t>
      </w:r>
      <w:r w:rsidR="00CF3891" w:rsidRPr="0022561C">
        <w:t>der Erfassung von Informationen</w:t>
      </w:r>
      <w:r w:rsidR="00A70530" w:rsidRPr="0022561C">
        <w:t>,</w:t>
      </w:r>
    </w:p>
    <w:p w14:paraId="4F404508" w14:textId="061F362E" w:rsidR="00647DE0" w:rsidRPr="0022561C" w:rsidRDefault="00647DE0" w:rsidP="00A70530">
      <w:pPr>
        <w:pStyle w:val="31-Unteraufzhlung"/>
      </w:pPr>
      <w:r w:rsidRPr="0022561C">
        <w:t xml:space="preserve">Hilfen bei der Teilhabe an Lern- und Spielangeboten </w:t>
      </w:r>
      <w:r w:rsidR="00171751" w:rsidRPr="0022561C">
        <w:t>sowie Vorlese- und Bastelangeboten</w:t>
      </w:r>
      <w:r w:rsidR="00A70530" w:rsidRPr="0022561C">
        <w:t>,</w:t>
      </w:r>
    </w:p>
    <w:p w14:paraId="074AD290" w14:textId="1D64FBCC" w:rsidR="00CF3891" w:rsidRPr="0022561C" w:rsidRDefault="00CF3891" w:rsidP="00A70530">
      <w:pPr>
        <w:pStyle w:val="31-Unteraufzhlung"/>
      </w:pPr>
      <w:r w:rsidRPr="0022561C">
        <w:t>Hilfen bei der Nutzung unterschiedlichster Medien und unterstützender Techniken</w:t>
      </w:r>
      <w:r w:rsidR="00A70530" w:rsidRPr="0022561C">
        <w:t>,</w:t>
      </w:r>
    </w:p>
    <w:p w14:paraId="5C7C83B3" w14:textId="461C7FAD" w:rsidR="00CF3891" w:rsidRPr="0022561C" w:rsidRDefault="00CF3891" w:rsidP="00A70530">
      <w:pPr>
        <w:pStyle w:val="31-Unteraufzhlung"/>
      </w:pPr>
      <w:r w:rsidRPr="0022561C">
        <w:t>Hi</w:t>
      </w:r>
      <w:r w:rsidR="00F00061" w:rsidRPr="0022561C">
        <w:t>lfen bei der Zusammenarbeit in Gruppe</w:t>
      </w:r>
      <w:r w:rsidRPr="0022561C">
        <w:t>n, z.B. Partner- u</w:t>
      </w:r>
      <w:r w:rsidR="00647DE0" w:rsidRPr="0022561C">
        <w:t>nd Kleing</w:t>
      </w:r>
      <w:r w:rsidRPr="0022561C">
        <w:t>ruppenarbeiten</w:t>
      </w:r>
      <w:r w:rsidR="00A70530" w:rsidRPr="0022561C">
        <w:t>,</w:t>
      </w:r>
    </w:p>
    <w:p w14:paraId="5C14A8EE" w14:textId="66937AD8" w:rsidR="00C0494D" w:rsidRPr="0022561C" w:rsidRDefault="00A70530" w:rsidP="00C0494D">
      <w:pPr>
        <w:pStyle w:val="31-Unteraufzhlung"/>
      </w:pPr>
      <w:r w:rsidRPr="0022561C">
        <w:lastRenderedPageBreak/>
        <w:t>i</w:t>
      </w:r>
      <w:r w:rsidR="00647DE0" w:rsidRPr="0022561C">
        <w:t>nterdisziplinäre Abstimmung im Kollegenkreis</w:t>
      </w:r>
      <w:r w:rsidRPr="0022561C">
        <w:t>.</w:t>
      </w:r>
    </w:p>
    <w:p w14:paraId="70D1713D" w14:textId="2BA7EFE9" w:rsidR="00CF3891" w:rsidRPr="0022561C" w:rsidRDefault="00A70530" w:rsidP="00A70530">
      <w:pPr>
        <w:pStyle w:val="22-abc-Aufzhlung"/>
      </w:pPr>
      <w:r w:rsidRPr="0022561C">
        <w:t>im</w:t>
      </w:r>
      <w:r w:rsidR="00CF3891" w:rsidRPr="0022561C">
        <w:t xml:space="preserve"> Bereich allgemeine Aufgaben und Anforderungen</w:t>
      </w:r>
      <w:r w:rsidRPr="0022561C">
        <w:t>:</w:t>
      </w:r>
    </w:p>
    <w:p w14:paraId="2DF2229A" w14:textId="0B41A784" w:rsidR="00CF3891" w:rsidRPr="0022561C" w:rsidRDefault="00CF3891" w:rsidP="00A70530">
      <w:pPr>
        <w:pStyle w:val="31-Unteraufzhlung"/>
      </w:pPr>
      <w:r w:rsidRPr="0022561C">
        <w:t>Emotionale Stabilisierung, Ermutigung</w:t>
      </w:r>
      <w:r w:rsidR="00171751" w:rsidRPr="0022561C">
        <w:t xml:space="preserve"> und</w:t>
      </w:r>
      <w:r w:rsidRPr="0022561C">
        <w:t xml:space="preserve"> Beruhigung</w:t>
      </w:r>
      <w:r w:rsidR="00C0494D" w:rsidRPr="0022561C">
        <w:t>,</w:t>
      </w:r>
      <w:r w:rsidRPr="0022561C">
        <w:t xml:space="preserve"> </w:t>
      </w:r>
    </w:p>
    <w:p w14:paraId="3F30ACD9" w14:textId="4B1F7B7C" w:rsidR="00A70530" w:rsidRPr="0022561C" w:rsidRDefault="00CF3891" w:rsidP="00A70530">
      <w:pPr>
        <w:pStyle w:val="31-Unteraufzhlung"/>
      </w:pPr>
      <w:r w:rsidRPr="0022561C">
        <w:t xml:space="preserve">Hilfen zur ganzheitlichen Entwicklungsförderung, insbesondere </w:t>
      </w:r>
    </w:p>
    <w:p w14:paraId="07B435CE" w14:textId="31295A5F" w:rsidR="00A70530" w:rsidRPr="0022561C" w:rsidRDefault="00CF3891" w:rsidP="00C95B9A">
      <w:pPr>
        <w:pStyle w:val="41-Unteraufzhlung2"/>
      </w:pPr>
      <w:r w:rsidRPr="0022561C">
        <w:t>Persönlichkeitsentwicklung</w:t>
      </w:r>
      <w:r w:rsidR="00C0494D" w:rsidRPr="0022561C">
        <w:t>,</w:t>
      </w:r>
      <w:r w:rsidRPr="0022561C">
        <w:t xml:space="preserve"> </w:t>
      </w:r>
    </w:p>
    <w:p w14:paraId="3384EC83" w14:textId="5A3C2A57" w:rsidR="00A70530" w:rsidRPr="0022561C" w:rsidRDefault="00CF3891" w:rsidP="00C95B9A">
      <w:pPr>
        <w:pStyle w:val="41-Unteraufzhlung2"/>
      </w:pPr>
      <w:r w:rsidRPr="0022561C">
        <w:t>Empowerment</w:t>
      </w:r>
      <w:r w:rsidR="00C0494D" w:rsidRPr="0022561C">
        <w:t>,</w:t>
      </w:r>
      <w:r w:rsidRPr="0022561C">
        <w:t xml:space="preserve"> </w:t>
      </w:r>
    </w:p>
    <w:p w14:paraId="53C7F44C" w14:textId="20D500E7" w:rsidR="00A70530" w:rsidRPr="0022561C" w:rsidRDefault="00CF3891" w:rsidP="00C95B9A">
      <w:pPr>
        <w:pStyle w:val="41-Unteraufzhlung2"/>
      </w:pPr>
      <w:r w:rsidRPr="0022561C">
        <w:t>Umgang mit der eigenen Behinderung</w:t>
      </w:r>
      <w:r w:rsidR="00C0494D" w:rsidRPr="0022561C">
        <w:t>,</w:t>
      </w:r>
      <w:r w:rsidRPr="0022561C">
        <w:t xml:space="preserve"> </w:t>
      </w:r>
    </w:p>
    <w:p w14:paraId="3DB7787D" w14:textId="6CA4D9BA" w:rsidR="00A70530" w:rsidRPr="0022561C" w:rsidRDefault="00CF3891" w:rsidP="00C95B9A">
      <w:pPr>
        <w:pStyle w:val="41-Unteraufzhlung2"/>
      </w:pPr>
      <w:r w:rsidRPr="0022561C">
        <w:t>Aneignung von Strategien</w:t>
      </w:r>
      <w:r w:rsidR="00FA14BF" w:rsidRPr="0022561C">
        <w:t xml:space="preserve"> für ein selbstbestimmtes Leben</w:t>
      </w:r>
      <w:r w:rsidR="00C0494D" w:rsidRPr="0022561C">
        <w:t>,</w:t>
      </w:r>
    </w:p>
    <w:p w14:paraId="0D72DDEE" w14:textId="70C418A4" w:rsidR="00CF3891" w:rsidRPr="0022561C" w:rsidRDefault="00CF3891" w:rsidP="00A70530">
      <w:pPr>
        <w:pStyle w:val="31-Unteraufzhlung"/>
      </w:pPr>
      <w:r w:rsidRPr="0022561C">
        <w:t>Ermöglichung eines Trainingsbereiches bzw. Übungssettings für</w:t>
      </w:r>
      <w:r w:rsidR="00FA14BF" w:rsidRPr="0022561C">
        <w:t xml:space="preserve"> Alltags- und Lebensbewältigung</w:t>
      </w:r>
      <w:r w:rsidR="00C0494D" w:rsidRPr="0022561C">
        <w:t>,</w:t>
      </w:r>
    </w:p>
    <w:p w14:paraId="0AB8A4C4" w14:textId="2DF2336E" w:rsidR="00CF3891" w:rsidRPr="0022561C" w:rsidRDefault="00CF3891" w:rsidP="00A70530">
      <w:pPr>
        <w:pStyle w:val="31-Unteraufzhlung"/>
      </w:pPr>
      <w:r w:rsidRPr="0022561C">
        <w:t>Hilfen bei individuellen persönlichen Krisen</w:t>
      </w:r>
      <w:r w:rsidR="00C0494D" w:rsidRPr="0022561C">
        <w:t>,</w:t>
      </w:r>
      <w:r w:rsidRPr="0022561C">
        <w:t xml:space="preserve"> </w:t>
      </w:r>
    </w:p>
    <w:p w14:paraId="6895BA9C" w14:textId="3FABD382" w:rsidR="00CF3891" w:rsidRPr="0022561C" w:rsidRDefault="00CF3891" w:rsidP="00A70530">
      <w:pPr>
        <w:pStyle w:val="31-Unteraufzhlung"/>
      </w:pPr>
      <w:r w:rsidRPr="0022561C">
        <w:t>Auffangen von Verweigerungshaltung und produktive Umleitung</w:t>
      </w:r>
      <w:r w:rsidR="00C0494D" w:rsidRPr="0022561C">
        <w:t>,</w:t>
      </w:r>
    </w:p>
    <w:p w14:paraId="5324D07B" w14:textId="3DDE062E" w:rsidR="00CF3891" w:rsidRPr="0022561C" w:rsidRDefault="002D6D58" w:rsidP="00A70530">
      <w:pPr>
        <w:pStyle w:val="31-Unteraufzhlung"/>
      </w:pPr>
      <w:r w:rsidRPr="0022561C">
        <w:t>Wahrnehmung der Aufsichtspflicht</w:t>
      </w:r>
      <w:r w:rsidR="00C0494D" w:rsidRPr="0022561C">
        <w:t>,</w:t>
      </w:r>
      <w:r w:rsidRPr="0022561C">
        <w:t xml:space="preserve"> </w:t>
      </w:r>
    </w:p>
    <w:p w14:paraId="09B214D2" w14:textId="22872575" w:rsidR="00C0494D" w:rsidRPr="0022561C" w:rsidRDefault="00CF3891" w:rsidP="00C0494D">
      <w:pPr>
        <w:pStyle w:val="31-Unteraufzhlung"/>
      </w:pPr>
      <w:r w:rsidRPr="0022561C">
        <w:t>Hilfen im Rahmen von Ankunfts- und Verabschiedungssituationen</w:t>
      </w:r>
      <w:r w:rsidR="00C0494D" w:rsidRPr="0022561C">
        <w:t>.</w:t>
      </w:r>
      <w:r w:rsidRPr="0022561C">
        <w:t xml:space="preserve"> </w:t>
      </w:r>
    </w:p>
    <w:p w14:paraId="18712CE8" w14:textId="3AA595B0" w:rsidR="00CF3891" w:rsidRPr="0022561C" w:rsidRDefault="00C0494D" w:rsidP="00A70530">
      <w:pPr>
        <w:pStyle w:val="22-abc-Aufzhlung"/>
      </w:pPr>
      <w:r w:rsidRPr="0022561C">
        <w:t>in</w:t>
      </w:r>
      <w:r w:rsidR="00CF3891" w:rsidRPr="0022561C">
        <w:t xml:space="preserve"> den Bereichen Selbstversorgung, häusliches Leben, Mobilität und bedeutende Lebensbereiche</w:t>
      </w:r>
      <w:r w:rsidRPr="0022561C">
        <w:t>:</w:t>
      </w:r>
    </w:p>
    <w:p w14:paraId="48D49134" w14:textId="64B6039B" w:rsidR="00CF3891" w:rsidRPr="0022561C" w:rsidRDefault="00CF3891" w:rsidP="00C0494D">
      <w:pPr>
        <w:pStyle w:val="31-Unteraufzhlung"/>
      </w:pPr>
      <w:r w:rsidRPr="0022561C">
        <w:t>Hilfen beim An-/ Auskleiden, bei Toilettengänge</w:t>
      </w:r>
      <w:r w:rsidR="00C0494D" w:rsidRPr="0022561C">
        <w:t>n</w:t>
      </w:r>
      <w:r w:rsidRPr="0022561C">
        <w:t>, beim Windelwechseln, bei der Körperpflege, bei Mahlzeiten</w:t>
      </w:r>
      <w:r w:rsidR="00C0494D" w:rsidRPr="0022561C">
        <w:t>,</w:t>
      </w:r>
    </w:p>
    <w:p w14:paraId="1DD35853" w14:textId="35B536C3" w:rsidR="00CF3891" w:rsidRPr="0022561C" w:rsidRDefault="00CF3891" w:rsidP="00C0494D">
      <w:pPr>
        <w:pStyle w:val="31-Unteraufzhlung"/>
      </w:pPr>
      <w:r w:rsidRPr="0022561C">
        <w:t>Hilfen bei der Mobilität</w:t>
      </w:r>
      <w:r w:rsidR="00C0494D" w:rsidRPr="0022561C">
        <w:t>,</w:t>
      </w:r>
    </w:p>
    <w:p w14:paraId="4FF03939" w14:textId="0402AE6F" w:rsidR="00CF3891" w:rsidRPr="0022561C" w:rsidRDefault="00CF3891" w:rsidP="00C0494D">
      <w:pPr>
        <w:pStyle w:val="31-Unteraufzhlung"/>
      </w:pPr>
      <w:r w:rsidRPr="0022561C">
        <w:t>Hilfen bei fein- und grobmotorischen Aufgaben</w:t>
      </w:r>
      <w:r w:rsidR="00C0494D" w:rsidRPr="0022561C">
        <w:t>,</w:t>
      </w:r>
    </w:p>
    <w:p w14:paraId="46847E19" w14:textId="43F352C5" w:rsidR="00CF3891" w:rsidRPr="0022561C" w:rsidRDefault="00CF3891" w:rsidP="00C0494D">
      <w:pPr>
        <w:pStyle w:val="31-Unteraufzhlung"/>
      </w:pPr>
      <w:r w:rsidRPr="0022561C">
        <w:t>Hilfen beim Zusammenleben, der Al</w:t>
      </w:r>
      <w:r w:rsidR="00EC0517" w:rsidRPr="0022561C">
        <w:t>ltagsstrukturierung sowie der a</w:t>
      </w:r>
      <w:r w:rsidRPr="0022561C">
        <w:t xml:space="preserve">lltäglichen Lebensführung </w:t>
      </w:r>
      <w:r w:rsidR="002D6D58" w:rsidRPr="0022561C">
        <w:t>im Internat</w:t>
      </w:r>
      <w:r w:rsidR="00C0494D" w:rsidRPr="0022561C">
        <w:t>,</w:t>
      </w:r>
    </w:p>
    <w:p w14:paraId="3ABC8CDD" w14:textId="12113FAB" w:rsidR="00C0494D" w:rsidRPr="0022561C" w:rsidRDefault="00CF3891" w:rsidP="00C0494D">
      <w:pPr>
        <w:pStyle w:val="31-Unteraufzhlung"/>
      </w:pPr>
      <w:r w:rsidRPr="0022561C">
        <w:t>Gestaltung von Freizeit- und Gemeinschaftsaktivitäten des Internates</w:t>
      </w:r>
      <w:r w:rsidR="00C0494D" w:rsidRPr="0022561C">
        <w:t>.</w:t>
      </w:r>
      <w:r w:rsidRPr="0022561C">
        <w:t xml:space="preserve"> </w:t>
      </w:r>
    </w:p>
    <w:p w14:paraId="344B5A5C" w14:textId="0D762E6D" w:rsidR="00C0494D" w:rsidRPr="0022561C" w:rsidRDefault="00C0494D" w:rsidP="00C0494D">
      <w:pPr>
        <w:pStyle w:val="22-abc-Aufzhlung"/>
      </w:pPr>
      <w:r w:rsidRPr="0022561C">
        <w:t>im</w:t>
      </w:r>
      <w:r w:rsidR="00CF3891" w:rsidRPr="0022561C">
        <w:t xml:space="preserve"> Bereich Kommunikation</w:t>
      </w:r>
      <w:r w:rsidRPr="0022561C">
        <w:t xml:space="preserve">: </w:t>
      </w:r>
    </w:p>
    <w:p w14:paraId="6BD8F13D" w14:textId="3AC4401D" w:rsidR="00CF3891" w:rsidRPr="0022561C" w:rsidRDefault="00CF3891" w:rsidP="007E4A2A">
      <w:pPr>
        <w:pStyle w:val="31-Unteraufzhlung"/>
      </w:pPr>
      <w:r w:rsidRPr="0022561C">
        <w:t xml:space="preserve">Hilfen beim Umgang mit Kommunikationshilfen, </w:t>
      </w:r>
      <w:r w:rsidR="00C0494D" w:rsidRPr="0022561C">
        <w:t xml:space="preserve">darunter </w:t>
      </w:r>
      <w:r w:rsidRPr="0022561C">
        <w:t>auch technischen Hilfsmitteln (z.B. Hör- und/oder Sehhilfen</w:t>
      </w:r>
      <w:r w:rsidR="00C0494D" w:rsidRPr="0022561C">
        <w:t>,</w:t>
      </w:r>
      <w:r w:rsidR="002D6D58" w:rsidRPr="0022561C">
        <w:t xml:space="preserve"> mobile Endgeräte</w:t>
      </w:r>
      <w:r w:rsidRPr="0022561C">
        <w:t>)</w:t>
      </w:r>
      <w:r w:rsidR="00C0494D" w:rsidRPr="0022561C">
        <w:t>.</w:t>
      </w:r>
    </w:p>
    <w:p w14:paraId="7CAB8ED1" w14:textId="68BF0B30" w:rsidR="00CF3891" w:rsidRPr="0022561C" w:rsidRDefault="00C0494D" w:rsidP="00A70530">
      <w:pPr>
        <w:pStyle w:val="22-abc-Aufzhlung"/>
      </w:pPr>
      <w:r w:rsidRPr="0022561C">
        <w:t>im</w:t>
      </w:r>
      <w:r w:rsidR="00CF3891" w:rsidRPr="0022561C">
        <w:t xml:space="preserve"> Bereich interpersonelle Interaktion und Beziehungen</w:t>
      </w:r>
      <w:r w:rsidRPr="0022561C">
        <w:t>:</w:t>
      </w:r>
    </w:p>
    <w:p w14:paraId="5C92EA3A" w14:textId="5F365322" w:rsidR="00CF3891" w:rsidRPr="0022561C" w:rsidRDefault="00CF3891" w:rsidP="00C0494D">
      <w:pPr>
        <w:pStyle w:val="31-Unteraufzhlung"/>
      </w:pPr>
      <w:r w:rsidRPr="0022561C">
        <w:t xml:space="preserve">Hilfen bei der Entwicklung allgemeiner sozialer Kompetenzen, einschließlich der Gestaltung individueller sozialer Beziehungen </w:t>
      </w:r>
      <w:r w:rsidR="001C0093">
        <w:t xml:space="preserve">sowie </w:t>
      </w:r>
      <w:r w:rsidRPr="0022561C">
        <w:t>bei Selbsterfahrungen in einer Peergroup</w:t>
      </w:r>
      <w:r w:rsidR="00C0494D" w:rsidRPr="0022561C">
        <w:t>,</w:t>
      </w:r>
    </w:p>
    <w:p w14:paraId="0B30881E" w14:textId="31F70266" w:rsidR="00CF3891" w:rsidRPr="0022561C" w:rsidRDefault="00CF3891" w:rsidP="00C0494D">
      <w:pPr>
        <w:pStyle w:val="31-Unteraufzhlung"/>
      </w:pPr>
      <w:r w:rsidRPr="0022561C">
        <w:t>Hilfen bei Konflikten in der Gruppe</w:t>
      </w:r>
      <w:r w:rsidR="00C0494D" w:rsidRPr="0022561C">
        <w:t>,</w:t>
      </w:r>
    </w:p>
    <w:p w14:paraId="5FE2A097" w14:textId="298A8590" w:rsidR="00CF3891" w:rsidRPr="0022561C" w:rsidRDefault="00CF3891" w:rsidP="00C0494D">
      <w:pPr>
        <w:pStyle w:val="31-Unteraufzhlung"/>
      </w:pPr>
      <w:r w:rsidRPr="0022561C">
        <w:t>Hilfen im Bereich der Kooperation mit den Sorgeberechtigten, insbesondere bei der Bildung und Erziehung des Leistungsberechtigten und der Abstimmung von Bildungs- und Fördermaßnahmen im häuslichen Umfeld, i</w:t>
      </w:r>
      <w:r w:rsidR="00C0494D" w:rsidRPr="0022561C">
        <w:t>m</w:t>
      </w:r>
      <w:r w:rsidRPr="0022561C">
        <w:t xml:space="preserve"> </w:t>
      </w:r>
      <w:r w:rsidR="007E4A2A" w:rsidRPr="0022561C">
        <w:t>Schulk</w:t>
      </w:r>
      <w:r w:rsidR="00F00061" w:rsidRPr="0022561C">
        <w:t>indergarten</w:t>
      </w:r>
      <w:r w:rsidRPr="0022561C">
        <w:t xml:space="preserve"> und </w:t>
      </w:r>
      <w:r w:rsidR="00C0494D" w:rsidRPr="0022561C">
        <w:t xml:space="preserve">im </w:t>
      </w:r>
      <w:r w:rsidRPr="0022561C">
        <w:t>Internat</w:t>
      </w:r>
      <w:r w:rsidR="00742655" w:rsidRPr="0022561C">
        <w:t xml:space="preserve">. </w:t>
      </w:r>
      <w:r w:rsidRPr="0022561C">
        <w:t>Die Leistungsberechtigten sind in diesen Prozess aktiv einbezogen</w:t>
      </w:r>
      <w:r w:rsidR="00172B52" w:rsidRPr="0022561C">
        <w:t>.</w:t>
      </w:r>
    </w:p>
    <w:p w14:paraId="6AE33993" w14:textId="77777777" w:rsidR="00C0494D" w:rsidRPr="0022561C" w:rsidRDefault="00C0494D" w:rsidP="00C0494D"/>
    <w:p w14:paraId="1C6AEE88" w14:textId="5A6B7C0C" w:rsidR="00C0494D" w:rsidRPr="0022561C" w:rsidRDefault="00C0494D" w:rsidP="00C0494D">
      <w:pPr>
        <w:pStyle w:val="22-abc-Aufzhlung"/>
      </w:pPr>
      <w:r w:rsidRPr="0022561C">
        <w:lastRenderedPageBreak/>
        <w:t>im</w:t>
      </w:r>
      <w:r w:rsidR="00CF3891" w:rsidRPr="0022561C">
        <w:t xml:space="preserve"> Bereich Gemeinschafts-</w:t>
      </w:r>
      <w:r w:rsidR="001456D4" w:rsidRPr="0022561C">
        <w:t>,</w:t>
      </w:r>
      <w:r w:rsidR="00CF3891" w:rsidRPr="0022561C">
        <w:t xml:space="preserve"> </w:t>
      </w:r>
      <w:proofErr w:type="spellStart"/>
      <w:r w:rsidR="00CF3891" w:rsidRPr="0022561C">
        <w:t>soziales</w:t>
      </w:r>
      <w:proofErr w:type="spellEnd"/>
      <w:r w:rsidR="00CF3891" w:rsidRPr="0022561C">
        <w:t xml:space="preserve"> und staatsbürgerliches Leben</w:t>
      </w:r>
      <w:r w:rsidRPr="0022561C">
        <w:t>:</w:t>
      </w:r>
      <w:r w:rsidR="00CF3891" w:rsidRPr="0022561C">
        <w:t xml:space="preserve"> </w:t>
      </w:r>
    </w:p>
    <w:p w14:paraId="0D13404F" w14:textId="4D8903FD" w:rsidR="00CF3891" w:rsidRPr="0022561C" w:rsidRDefault="00CF3891" w:rsidP="00C0494D">
      <w:pPr>
        <w:pStyle w:val="22-abc-Aufzhlung"/>
        <w:numPr>
          <w:ilvl w:val="0"/>
          <w:numId w:val="0"/>
        </w:numPr>
        <w:ind w:left="786"/>
      </w:pPr>
      <w:r w:rsidRPr="0022561C">
        <w:t>Hilfen zur Vorbereitung auf ein möglichst selbstbestimmtes Leben in der Gesellschaft, insbesondere durch</w:t>
      </w:r>
      <w:r w:rsidR="006B54A7" w:rsidRPr="0022561C">
        <w:t>:</w:t>
      </w:r>
      <w:r w:rsidRPr="0022561C">
        <w:t xml:space="preserve"> </w:t>
      </w:r>
    </w:p>
    <w:p w14:paraId="3696CAB3" w14:textId="2E3ACD73" w:rsidR="00CF3891" w:rsidRPr="0022561C" w:rsidRDefault="00CF3891" w:rsidP="00C0494D">
      <w:pPr>
        <w:pStyle w:val="31-Unteraufzhlung"/>
      </w:pPr>
      <w:r w:rsidRPr="0022561C">
        <w:t>Erschließung von Umfeld und Sozialraum</w:t>
      </w:r>
      <w:r w:rsidR="00C0494D" w:rsidRPr="0022561C">
        <w:t>,</w:t>
      </w:r>
    </w:p>
    <w:p w14:paraId="17BE7BBE" w14:textId="2E2100CE" w:rsidR="000E4CDF" w:rsidRPr="0022561C" w:rsidRDefault="00CF3891" w:rsidP="00C0494D">
      <w:pPr>
        <w:pStyle w:val="31-Unteraufzhlung"/>
      </w:pPr>
      <w:r w:rsidRPr="0022561C">
        <w:t>den Besuch von kulturellen Veranstaltungen</w:t>
      </w:r>
      <w:r w:rsidR="00C0494D" w:rsidRPr="0022561C">
        <w:t>.</w:t>
      </w:r>
      <w:r w:rsidRPr="0022561C">
        <w:t xml:space="preserve"> </w:t>
      </w:r>
    </w:p>
    <w:p w14:paraId="22F81903" w14:textId="0CA61064" w:rsidR="00C0494D" w:rsidRPr="0022561C" w:rsidRDefault="00C0494D" w:rsidP="00C0494D">
      <w:pPr>
        <w:pStyle w:val="22-abc-Aufzhlung"/>
      </w:pPr>
      <w:r w:rsidRPr="0022561C">
        <w:t>im</w:t>
      </w:r>
      <w:r w:rsidR="000E4CDF" w:rsidRPr="0022561C">
        <w:t xml:space="preserve"> Bereich der Pflege</w:t>
      </w:r>
      <w:r w:rsidR="000E4CDF" w:rsidRPr="0022561C">
        <w:rPr>
          <w:vertAlign w:val="superscript"/>
        </w:rPr>
        <w:footnoteReference w:id="10"/>
      </w:r>
      <w:r w:rsidRPr="0022561C">
        <w:t>:</w:t>
      </w:r>
    </w:p>
    <w:p w14:paraId="35C507FA" w14:textId="739E8242" w:rsidR="00BC253C" w:rsidRPr="0022561C" w:rsidRDefault="00BC253C" w:rsidP="00C0494D">
      <w:pPr>
        <w:pStyle w:val="22-abc-Aufzhlung"/>
        <w:numPr>
          <w:ilvl w:val="0"/>
          <w:numId w:val="0"/>
        </w:numPr>
        <w:ind w:left="786"/>
      </w:pPr>
      <w:r w:rsidRPr="0022561C">
        <w:t xml:space="preserve">Das Leistungsangebot umfasst körperbezogene Pflegemaßnahmen und pflegerische Betreuungsmaßnahmen sowie einfachste Maßnahmen der medizinischen Behandlungspflege. </w:t>
      </w:r>
    </w:p>
    <w:p w14:paraId="586793E1" w14:textId="0F58E525" w:rsidR="00BC253C" w:rsidRPr="0022561C" w:rsidRDefault="00BC253C" w:rsidP="00C95B9A">
      <w:pPr>
        <w:pStyle w:val="32aabbcc-Unteraufzhlung"/>
      </w:pPr>
      <w:proofErr w:type="spellStart"/>
      <w:r w:rsidRPr="0022561C">
        <w:t>aa</w:t>
      </w:r>
      <w:proofErr w:type="spellEnd"/>
      <w:r w:rsidRPr="0022561C">
        <w:t xml:space="preserve">) </w:t>
      </w:r>
      <w:r w:rsidR="00C95B9A" w:rsidRPr="0022561C">
        <w:tab/>
      </w:r>
      <w:r w:rsidRPr="0022561C">
        <w:t>Körperbezogene Pflegemaßnahmen und pflegerische Betreuungsmaßnahmen in Schul</w:t>
      </w:r>
      <w:r w:rsidR="006D7B5F" w:rsidRPr="0022561C">
        <w:t>kindergarten</w:t>
      </w:r>
      <w:r w:rsidRPr="0022561C">
        <w:t xml:space="preserve"> und/oder Internat:</w:t>
      </w:r>
    </w:p>
    <w:p w14:paraId="18A10877" w14:textId="141A6B2C" w:rsidR="00BC253C" w:rsidRPr="0022561C" w:rsidRDefault="00BC253C" w:rsidP="00C95B9A">
      <w:pPr>
        <w:pStyle w:val="41-Unteraufzhlung2"/>
      </w:pPr>
      <w:r w:rsidRPr="0022561C">
        <w:t>Hilfen bei der Körperpflege: Waschen, Duschen und Baden, Zahnpflege, Kämmen einschließlich Herrichten der Tagesfrisur, Gesichtspflege, An- und Auskleiden, Aufstehen und Zubettgehen sowie das Betten und Lagern</w:t>
      </w:r>
      <w:r w:rsidR="00C95B9A" w:rsidRPr="0022561C">
        <w:t>,</w:t>
      </w:r>
    </w:p>
    <w:p w14:paraId="74CE7C04" w14:textId="3252E6F1" w:rsidR="00BC253C" w:rsidRPr="0022561C" w:rsidRDefault="00BC253C" w:rsidP="00C95B9A">
      <w:pPr>
        <w:pStyle w:val="41-Unteraufzhlung2"/>
      </w:pPr>
      <w:r w:rsidRPr="0022561C">
        <w:t>Hilfen bei der Ernährung: Mundgerechtes Zubereiten der Nahrung sowie die Unterstützung bei der Aufnahme</w:t>
      </w:r>
      <w:r w:rsidR="0071513E">
        <w:t>, d</w:t>
      </w:r>
      <w:r w:rsidRPr="0022561C">
        <w:t>azugehörige Hygienemaßnahmen z.B. Mundpflege, Händewaschen, Säubern/Wechseln der Kleidung</w:t>
      </w:r>
      <w:r w:rsidR="00C95B9A" w:rsidRPr="0022561C">
        <w:t>.</w:t>
      </w:r>
    </w:p>
    <w:p w14:paraId="20B4218E" w14:textId="557199C3" w:rsidR="00BC253C" w:rsidRPr="0022561C" w:rsidRDefault="00BC253C" w:rsidP="00C95B9A">
      <w:pPr>
        <w:pStyle w:val="32aabbcc-Unteraufzhlung"/>
      </w:pPr>
      <w:proofErr w:type="spellStart"/>
      <w:r w:rsidRPr="0022561C">
        <w:t>bb</w:t>
      </w:r>
      <w:proofErr w:type="spellEnd"/>
      <w:r w:rsidRPr="0022561C">
        <w:t xml:space="preserve">) </w:t>
      </w:r>
      <w:r w:rsidR="00C95B9A" w:rsidRPr="0022561C">
        <w:tab/>
      </w:r>
      <w:r w:rsidRPr="0022561C">
        <w:t>Einfachste Maßnahmen der medizinischen Behandlungspflege in Schul</w:t>
      </w:r>
      <w:r w:rsidR="00071A1A" w:rsidRPr="0022561C">
        <w:t>kindergarten</w:t>
      </w:r>
      <w:r w:rsidRPr="0022561C">
        <w:t xml:space="preserve"> und/oder Internat werden wie folgt vereinbart</w:t>
      </w:r>
      <w:r w:rsidR="00C95B9A" w:rsidRPr="0022561C">
        <w:t>:</w:t>
      </w:r>
    </w:p>
    <w:p w14:paraId="397805A0" w14:textId="77777777" w:rsidR="00BC253C" w:rsidRPr="0022561C" w:rsidRDefault="00BC253C" w:rsidP="00C95B9A">
      <w:pPr>
        <w:pStyle w:val="41-Unteraufzhlung2"/>
      </w:pPr>
      <w:r w:rsidRPr="0022561C">
        <w:t>Blutdruckmessung, Blutzuckermessung</w:t>
      </w:r>
    </w:p>
    <w:p w14:paraId="4C7C9813" w14:textId="77777777" w:rsidR="00BC253C" w:rsidRPr="0022561C" w:rsidRDefault="00BC253C" w:rsidP="00C95B9A">
      <w:pPr>
        <w:pStyle w:val="41-Unteraufzhlung2"/>
      </w:pPr>
      <w:r w:rsidRPr="0022561C">
        <w:t xml:space="preserve">Positionswechsel zur </w:t>
      </w:r>
      <w:proofErr w:type="spellStart"/>
      <w:r w:rsidRPr="0022561C">
        <w:t>Dekubitusbehandlung</w:t>
      </w:r>
      <w:proofErr w:type="spellEnd"/>
    </w:p>
    <w:p w14:paraId="62E2FFA5" w14:textId="77777777" w:rsidR="00BC253C" w:rsidRPr="0022561C" w:rsidRDefault="00BC253C" w:rsidP="00C95B9A">
      <w:pPr>
        <w:pStyle w:val="41-Unteraufzhlung2"/>
      </w:pPr>
      <w:r w:rsidRPr="0022561C">
        <w:t>Flüssigkeitsbilanzierung</w:t>
      </w:r>
    </w:p>
    <w:p w14:paraId="3976489D" w14:textId="77777777" w:rsidR="00BC253C" w:rsidRPr="0022561C" w:rsidRDefault="00BC253C" w:rsidP="00C95B9A">
      <w:pPr>
        <w:pStyle w:val="41-Unteraufzhlung2"/>
      </w:pPr>
      <w:r w:rsidRPr="0022561C">
        <w:t>Inhalation (gilt nicht für Leistungen im Rahmen spezieller Krankenbeobachtung)</w:t>
      </w:r>
    </w:p>
    <w:p w14:paraId="09CC898D" w14:textId="77777777" w:rsidR="00BC253C" w:rsidRPr="0022561C" w:rsidRDefault="00BC253C" w:rsidP="00C95B9A">
      <w:pPr>
        <w:pStyle w:val="41-Unteraufzhlung2"/>
      </w:pPr>
      <w:r w:rsidRPr="0022561C">
        <w:t>Auflegen von Kälteträgern</w:t>
      </w:r>
    </w:p>
    <w:p w14:paraId="06C5A9E3" w14:textId="77777777" w:rsidR="00BC253C" w:rsidRPr="0022561C" w:rsidRDefault="00BC253C" w:rsidP="00C95B9A">
      <w:pPr>
        <w:pStyle w:val="41-Unteraufzhlung2"/>
      </w:pPr>
      <w:r w:rsidRPr="0022561C">
        <w:t>Medikamentengabe</w:t>
      </w:r>
    </w:p>
    <w:p w14:paraId="68131DC3" w14:textId="77777777" w:rsidR="00BC253C" w:rsidRPr="0022561C" w:rsidRDefault="00BC253C" w:rsidP="00C95B9A">
      <w:pPr>
        <w:pStyle w:val="41-Unteraufzhlung2"/>
      </w:pPr>
      <w:r w:rsidRPr="0022561C">
        <w:t>Einreibungen (soweit es sich nicht um schwierige Wundversorgung handelt)</w:t>
      </w:r>
    </w:p>
    <w:p w14:paraId="4069B9CD" w14:textId="77777777" w:rsidR="00BC253C" w:rsidRPr="0022561C" w:rsidRDefault="00BC253C" w:rsidP="00C95B9A">
      <w:pPr>
        <w:pStyle w:val="41-Unteraufzhlung2"/>
      </w:pPr>
      <w:r w:rsidRPr="0022561C">
        <w:t>medizinische Bäder</w:t>
      </w:r>
    </w:p>
    <w:p w14:paraId="3309BFE5" w14:textId="77777777" w:rsidR="00BC253C" w:rsidRPr="0022561C" w:rsidRDefault="00BC253C" w:rsidP="00C95B9A">
      <w:pPr>
        <w:pStyle w:val="41-Unteraufzhlung2"/>
      </w:pPr>
      <w:r w:rsidRPr="0022561C">
        <w:t>Augentropfengabe, Richten von Medikamenten</w:t>
      </w:r>
    </w:p>
    <w:p w14:paraId="1813868A" w14:textId="3591EA42" w:rsidR="00BC253C" w:rsidRPr="0022561C" w:rsidRDefault="00BC253C" w:rsidP="00C95B9A">
      <w:pPr>
        <w:pStyle w:val="41-Unteraufzhlung2"/>
      </w:pPr>
      <w:r w:rsidRPr="0022561C">
        <w:t xml:space="preserve">An- und Ausziehen von Kompressionsstrümpfen bzw. -strumpfhosen bis zur Kompressionsklasse 2, An- und Ablegen </w:t>
      </w:r>
      <w:r w:rsidR="00963830" w:rsidRPr="0022561C">
        <w:t xml:space="preserve">von </w:t>
      </w:r>
      <w:r w:rsidRPr="0022561C">
        <w:t>Stützverbände</w:t>
      </w:r>
      <w:r w:rsidR="00963830" w:rsidRPr="0022561C">
        <w:t>n</w:t>
      </w:r>
      <w:r w:rsidRPr="0022561C">
        <w:t>, An- oder Ablegen von ärztlich verordneten Bandagen und Orthesen zur Krankenbehandlung</w:t>
      </w:r>
    </w:p>
    <w:p w14:paraId="3E9630F6" w14:textId="77777777" w:rsidR="007E4A2A" w:rsidRPr="0022561C" w:rsidRDefault="00BC253C" w:rsidP="007E4A2A">
      <w:pPr>
        <w:pStyle w:val="32aabbcc-Unteraufzhlung"/>
      </w:pPr>
      <w:bookmarkStart w:id="5" w:name="_Hlk141108118"/>
      <w:r w:rsidRPr="0022561C">
        <w:t xml:space="preserve">cc) </w:t>
      </w:r>
      <w:r w:rsidR="00C95B9A" w:rsidRPr="0022561C">
        <w:tab/>
      </w:r>
      <w:r w:rsidRPr="0022561C">
        <w:t>Es werden keine weitergehenden Maßnahmen der medizinischen Behandlungspflege in Schule und Internat vereinbart.</w:t>
      </w:r>
    </w:p>
    <w:p w14:paraId="54234A52" w14:textId="77777777" w:rsidR="007E4A2A" w:rsidRPr="0022561C" w:rsidRDefault="00BC253C" w:rsidP="007E4A2A">
      <w:pPr>
        <w:pStyle w:val="32aabbcc-Unteraufzhlung"/>
        <w:ind w:firstLine="0"/>
      </w:pPr>
      <w:r w:rsidRPr="0022561C">
        <w:t xml:space="preserve">[Alternative: </w:t>
      </w:r>
    </w:p>
    <w:p w14:paraId="74893377" w14:textId="0224B52C" w:rsidR="007E4A2A" w:rsidRPr="0022561C" w:rsidRDefault="00BC253C" w:rsidP="007E4A2A">
      <w:pPr>
        <w:pStyle w:val="32aabbcc-Unteraufzhlung"/>
        <w:ind w:firstLine="0"/>
        <w:rPr>
          <w:rStyle w:val="Funotenzeichen"/>
          <w:color w:val="000000"/>
        </w:rPr>
      </w:pPr>
      <w:r w:rsidRPr="0022561C">
        <w:lastRenderedPageBreak/>
        <w:t>Weitergehende Maßnahmen der medizinischen Behandlungspflege in Schule und/ oder Internat werden wie folgt vereinbart:</w:t>
      </w:r>
      <w:r w:rsidRPr="0022561C">
        <w:rPr>
          <w:rStyle w:val="Funotenzeichen"/>
          <w:color w:val="000000"/>
        </w:rPr>
        <w:t xml:space="preserve"> </w:t>
      </w:r>
    </w:p>
    <w:p w14:paraId="240D54B4" w14:textId="77777777" w:rsidR="007E4A2A" w:rsidRPr="0022561C" w:rsidRDefault="00BC253C" w:rsidP="007E4A2A">
      <w:pPr>
        <w:pStyle w:val="32aabbcc-Unteraufzhlung"/>
        <w:ind w:firstLine="0"/>
      </w:pPr>
      <w:r w:rsidRPr="0022561C">
        <w:t>………</w:t>
      </w:r>
    </w:p>
    <w:p w14:paraId="1B4E8A90" w14:textId="77777777" w:rsidR="007E4A2A" w:rsidRPr="0022561C" w:rsidRDefault="00BC253C" w:rsidP="007E4A2A">
      <w:pPr>
        <w:pStyle w:val="32aabbcc-Unteraufzhlung"/>
        <w:ind w:firstLine="0"/>
      </w:pPr>
      <w:r w:rsidRPr="0022561C">
        <w:t>……...]</w:t>
      </w:r>
    </w:p>
    <w:p w14:paraId="66AC13AC" w14:textId="2E382ABF" w:rsidR="00BC253C" w:rsidRPr="0022561C" w:rsidRDefault="00BC253C" w:rsidP="007E4A2A">
      <w:pPr>
        <w:pStyle w:val="32aabbcc-Unteraufzhlung"/>
        <w:ind w:firstLine="0"/>
      </w:pPr>
      <w:r w:rsidRPr="0022561C">
        <w:t xml:space="preserve">[Hinweis: § 82 </w:t>
      </w:r>
      <w:r w:rsidR="001C0093">
        <w:t xml:space="preserve">LRV SGB IX </w:t>
      </w:r>
      <w:r w:rsidRPr="0022561C">
        <w:t>ist zu beachten]</w:t>
      </w:r>
    </w:p>
    <w:bookmarkEnd w:id="5"/>
    <w:p w14:paraId="092B5F82" w14:textId="417CABAB" w:rsidR="00BC253C" w:rsidRPr="0022561C" w:rsidRDefault="00BC253C" w:rsidP="007E4A2A">
      <w:pPr>
        <w:pStyle w:val="22-abc-Aufzhlung"/>
        <w:numPr>
          <w:ilvl w:val="0"/>
          <w:numId w:val="0"/>
        </w:numPr>
        <w:ind w:left="782"/>
      </w:pPr>
      <w:r w:rsidRPr="0022561C">
        <w:t>Die Vorschrift</w:t>
      </w:r>
      <w:r w:rsidR="001C0093">
        <w:t>en</w:t>
      </w:r>
      <w:r w:rsidRPr="0022561C">
        <w:t xml:space="preserve"> der häuslichen Krankenpflege nach § 37 SGB V bleib</w:t>
      </w:r>
      <w:r w:rsidR="001C0093">
        <w:t>en</w:t>
      </w:r>
      <w:r w:rsidRPr="0022561C">
        <w:t xml:space="preserve"> unberührt.</w:t>
      </w:r>
    </w:p>
    <w:p w14:paraId="09FEC275" w14:textId="77777777" w:rsidR="007E4A2A" w:rsidRPr="0022561C" w:rsidRDefault="00BC253C" w:rsidP="007E4A2A">
      <w:pPr>
        <w:pStyle w:val="22-abc-Aufzhlung"/>
      </w:pPr>
      <w:r w:rsidRPr="0022561C">
        <w:t>In der Nacht</w:t>
      </w:r>
      <w:r w:rsidRPr="0022561C">
        <w:rPr>
          <w:vertAlign w:val="superscript"/>
        </w:rPr>
        <w:footnoteReference w:id="11"/>
      </w:r>
      <w:r w:rsidRPr="0022561C">
        <w:rPr>
          <w:vertAlign w:val="superscript"/>
        </w:rPr>
        <w:t xml:space="preserve"> </w:t>
      </w:r>
    </w:p>
    <w:p w14:paraId="0E336FDF" w14:textId="77777777" w:rsidR="007E4A2A" w:rsidRPr="0022561C" w:rsidRDefault="00BC253C" w:rsidP="007E4A2A">
      <w:pPr>
        <w:pStyle w:val="31-Unteraufzhlung"/>
      </w:pPr>
      <w:r w:rsidRPr="0022561C">
        <w:t xml:space="preserve">Hilfen in der Nacht werden wie folgt </w:t>
      </w:r>
    </w:p>
    <w:p w14:paraId="5E6128A7" w14:textId="49C40F73" w:rsidR="007E4A2A" w:rsidRPr="0022561C" w:rsidRDefault="00654602" w:rsidP="00654602">
      <w:pPr>
        <w:pStyle w:val="31-Unteraufzhlung"/>
        <w:numPr>
          <w:ilvl w:val="0"/>
          <w:numId w:val="0"/>
        </w:numPr>
        <w:tabs>
          <w:tab w:val="left" w:pos="1985"/>
        </w:tabs>
        <w:ind w:left="1139"/>
        <w:rPr>
          <w:color w:val="auto"/>
        </w:rPr>
      </w:pPr>
      <w:r w:rsidRPr="0022561C">
        <w:rPr>
          <w:rFonts w:ascii="MS Gothic" w:eastAsia="MS Gothic" w:hAnsi="MS Gothic"/>
          <w:color w:val="auto"/>
        </w:rPr>
        <w:tab/>
      </w:r>
      <w:sdt>
        <w:sdtPr>
          <w:rPr>
            <w:rFonts w:ascii="MS Gothic" w:eastAsia="MS Gothic" w:hAnsi="MS Gothic"/>
            <w:color w:val="auto"/>
          </w:rPr>
          <w:id w:val="-1740244850"/>
          <w14:checkbox>
            <w14:checked w14:val="0"/>
            <w14:checkedState w14:val="2612" w14:font="MS Gothic"/>
            <w14:uncheckedState w14:val="2610" w14:font="MS Gothic"/>
          </w14:checkbox>
        </w:sdtPr>
        <w:sdtEndPr/>
        <w:sdtContent>
          <w:r w:rsidRPr="0022561C">
            <w:rPr>
              <w:rFonts w:ascii="MS Gothic" w:eastAsia="MS Gothic" w:hAnsi="MS Gothic" w:hint="eastAsia"/>
              <w:color w:val="auto"/>
            </w:rPr>
            <w:t>☐</w:t>
          </w:r>
        </w:sdtContent>
      </w:sdt>
      <w:r w:rsidR="0090241F" w:rsidRPr="0022561C">
        <w:rPr>
          <w:color w:val="auto"/>
        </w:rPr>
        <w:t xml:space="preserve"> </w:t>
      </w:r>
      <w:r w:rsidR="00BC253C" w:rsidRPr="0022561C">
        <w:rPr>
          <w:color w:val="auto"/>
        </w:rPr>
        <w:t>gruppenbezogen</w:t>
      </w:r>
    </w:p>
    <w:p w14:paraId="4B96E08F" w14:textId="1892DD3F" w:rsidR="007E4A2A" w:rsidRPr="0022561C" w:rsidRDefault="00654602" w:rsidP="00654602">
      <w:pPr>
        <w:pStyle w:val="31-Unteraufzhlung"/>
        <w:numPr>
          <w:ilvl w:val="0"/>
          <w:numId w:val="0"/>
        </w:numPr>
        <w:tabs>
          <w:tab w:val="left" w:pos="1985"/>
        </w:tabs>
        <w:ind w:left="1139"/>
        <w:rPr>
          <w:color w:val="auto"/>
        </w:rPr>
      </w:pPr>
      <w:r w:rsidRPr="0022561C">
        <w:rPr>
          <w:color w:val="auto"/>
        </w:rPr>
        <w:tab/>
      </w:r>
      <w:sdt>
        <w:sdtPr>
          <w:rPr>
            <w:color w:val="auto"/>
          </w:rPr>
          <w:id w:val="-625777462"/>
          <w14:checkbox>
            <w14:checked w14:val="0"/>
            <w14:checkedState w14:val="2612" w14:font="MS Gothic"/>
            <w14:uncheckedState w14:val="2610" w14:font="MS Gothic"/>
          </w14:checkbox>
        </w:sdtPr>
        <w:sdtEndPr/>
        <w:sdtContent>
          <w:r w:rsidR="0090241F" w:rsidRPr="0022561C">
            <w:rPr>
              <w:rFonts w:ascii="MS Gothic" w:eastAsia="MS Gothic" w:hAnsi="MS Gothic" w:hint="eastAsia"/>
              <w:color w:val="auto"/>
            </w:rPr>
            <w:t>☐</w:t>
          </w:r>
        </w:sdtContent>
      </w:sdt>
      <w:r w:rsidR="0090241F" w:rsidRPr="0022561C">
        <w:rPr>
          <w:color w:val="auto"/>
        </w:rPr>
        <w:t xml:space="preserve"> </w:t>
      </w:r>
      <w:r w:rsidR="00BC253C" w:rsidRPr="0022561C">
        <w:rPr>
          <w:color w:val="auto"/>
        </w:rPr>
        <w:t>gruppenübergreife</w:t>
      </w:r>
      <w:r w:rsidR="00477DAC">
        <w:rPr>
          <w:color w:val="auto"/>
        </w:rPr>
        <w:t>nd</w:t>
      </w:r>
      <w:r w:rsidR="00BC253C" w:rsidRPr="0022561C">
        <w:rPr>
          <w:color w:val="auto"/>
        </w:rPr>
        <w:t xml:space="preserve"> </w:t>
      </w:r>
    </w:p>
    <w:p w14:paraId="70A41C0D" w14:textId="25F9B8E3" w:rsidR="007E4A2A" w:rsidRPr="0022561C" w:rsidRDefault="007E4A2A" w:rsidP="007E4A2A">
      <w:pPr>
        <w:pStyle w:val="31-Unteraufzhlung"/>
        <w:numPr>
          <w:ilvl w:val="0"/>
          <w:numId w:val="0"/>
        </w:numPr>
        <w:ind w:left="1139"/>
        <w:rPr>
          <w:color w:val="auto"/>
        </w:rPr>
      </w:pPr>
      <w:r w:rsidRPr="0022561C">
        <w:rPr>
          <w:color w:val="auto"/>
        </w:rPr>
        <w:t>a</w:t>
      </w:r>
      <w:r w:rsidR="00BC253C" w:rsidRPr="0022561C">
        <w:rPr>
          <w:color w:val="auto"/>
        </w:rPr>
        <w:t>ls</w:t>
      </w:r>
    </w:p>
    <w:p w14:paraId="6471BC16" w14:textId="391EF49A" w:rsidR="007E4A2A" w:rsidRPr="0022561C" w:rsidRDefault="00654602" w:rsidP="00654602">
      <w:pPr>
        <w:pStyle w:val="31-Unteraufzhlung"/>
        <w:numPr>
          <w:ilvl w:val="0"/>
          <w:numId w:val="0"/>
        </w:numPr>
        <w:tabs>
          <w:tab w:val="left" w:pos="1985"/>
        </w:tabs>
        <w:ind w:left="1139"/>
        <w:rPr>
          <w:color w:val="auto"/>
        </w:rPr>
      </w:pPr>
      <w:r w:rsidRPr="0022561C">
        <w:rPr>
          <w:color w:val="auto"/>
        </w:rPr>
        <w:tab/>
      </w:r>
      <w:sdt>
        <w:sdtPr>
          <w:rPr>
            <w:color w:val="auto"/>
          </w:rPr>
          <w:id w:val="-1841686467"/>
          <w14:checkbox>
            <w14:checked w14:val="0"/>
            <w14:checkedState w14:val="2612" w14:font="MS Gothic"/>
            <w14:uncheckedState w14:val="2610" w14:font="MS Gothic"/>
          </w14:checkbox>
        </w:sdtPr>
        <w:sdtEndPr/>
        <w:sdtContent>
          <w:r w:rsidR="0090241F" w:rsidRPr="0022561C">
            <w:rPr>
              <w:rFonts w:ascii="MS Gothic" w:eastAsia="MS Gothic" w:hAnsi="MS Gothic" w:hint="eastAsia"/>
              <w:color w:val="auto"/>
            </w:rPr>
            <w:t>☐</w:t>
          </w:r>
        </w:sdtContent>
      </w:sdt>
      <w:r w:rsidR="0090241F" w:rsidRPr="0022561C">
        <w:rPr>
          <w:color w:val="auto"/>
        </w:rPr>
        <w:t xml:space="preserve"> </w:t>
      </w:r>
      <w:r w:rsidR="00BC253C" w:rsidRPr="0022561C">
        <w:rPr>
          <w:color w:val="auto"/>
        </w:rPr>
        <w:t>Nachtbereitschaft</w:t>
      </w:r>
    </w:p>
    <w:p w14:paraId="09AFACFE" w14:textId="739A9335" w:rsidR="007E4A2A" w:rsidRPr="0022561C" w:rsidRDefault="00654602" w:rsidP="00654602">
      <w:pPr>
        <w:pStyle w:val="31-Unteraufzhlung"/>
        <w:numPr>
          <w:ilvl w:val="0"/>
          <w:numId w:val="0"/>
        </w:numPr>
        <w:tabs>
          <w:tab w:val="left" w:pos="1985"/>
        </w:tabs>
        <w:ind w:left="1139"/>
        <w:rPr>
          <w:color w:val="auto"/>
        </w:rPr>
      </w:pPr>
      <w:r w:rsidRPr="0022561C">
        <w:rPr>
          <w:color w:val="auto"/>
        </w:rPr>
        <w:tab/>
      </w:r>
      <w:sdt>
        <w:sdtPr>
          <w:rPr>
            <w:color w:val="auto"/>
          </w:rPr>
          <w:id w:val="11573248"/>
          <w14:checkbox>
            <w14:checked w14:val="0"/>
            <w14:checkedState w14:val="2612" w14:font="MS Gothic"/>
            <w14:uncheckedState w14:val="2610" w14:font="MS Gothic"/>
          </w14:checkbox>
        </w:sdtPr>
        <w:sdtEndPr/>
        <w:sdtContent>
          <w:r w:rsidR="0090241F" w:rsidRPr="0022561C">
            <w:rPr>
              <w:rFonts w:ascii="MS Gothic" w:eastAsia="MS Gothic" w:hAnsi="MS Gothic" w:hint="eastAsia"/>
              <w:color w:val="auto"/>
            </w:rPr>
            <w:t>☐</w:t>
          </w:r>
        </w:sdtContent>
      </w:sdt>
      <w:r w:rsidR="0090241F" w:rsidRPr="0022561C">
        <w:rPr>
          <w:color w:val="auto"/>
        </w:rPr>
        <w:t xml:space="preserve"> </w:t>
      </w:r>
      <w:r w:rsidR="00BC253C" w:rsidRPr="0022561C">
        <w:rPr>
          <w:color w:val="auto"/>
        </w:rPr>
        <w:t>Nachtwache</w:t>
      </w:r>
    </w:p>
    <w:p w14:paraId="37D1D149" w14:textId="33D2A420" w:rsidR="007E4A2A" w:rsidRPr="0022561C" w:rsidRDefault="00BC253C" w:rsidP="007E4A2A">
      <w:pPr>
        <w:pStyle w:val="31-Unteraufzhlung"/>
        <w:numPr>
          <w:ilvl w:val="0"/>
          <w:numId w:val="0"/>
        </w:numPr>
        <w:ind w:left="1139"/>
        <w:rPr>
          <w:color w:val="auto"/>
        </w:rPr>
      </w:pPr>
      <w:r w:rsidRPr="0022561C">
        <w:rPr>
          <w:color w:val="auto"/>
        </w:rPr>
        <w:t xml:space="preserve">vereinbart. </w:t>
      </w:r>
      <w:bookmarkStart w:id="6" w:name="_Hlk141793739"/>
    </w:p>
    <w:p w14:paraId="7600A6A8" w14:textId="4A6FACA0" w:rsidR="00C94CDC" w:rsidRPr="0022561C" w:rsidRDefault="00C94CDC" w:rsidP="007E4A2A">
      <w:pPr>
        <w:pStyle w:val="31-Unteraufzhlung"/>
        <w:numPr>
          <w:ilvl w:val="0"/>
          <w:numId w:val="0"/>
        </w:numPr>
        <w:ind w:left="1139"/>
        <w:rPr>
          <w:color w:val="auto"/>
        </w:rPr>
      </w:pPr>
      <w:r w:rsidRPr="0022561C">
        <w:rPr>
          <w:color w:val="auto"/>
        </w:rPr>
        <w:t>[</w:t>
      </w:r>
      <w:r w:rsidR="00CF2BC0">
        <w:rPr>
          <w:color w:val="auto"/>
        </w:rPr>
        <w:t>e</w:t>
      </w:r>
      <w:r w:rsidRPr="0022561C">
        <w:rPr>
          <w:color w:val="auto"/>
        </w:rPr>
        <w:t xml:space="preserve">inrichtungsspezifisch auszuwählen, </w:t>
      </w:r>
      <w:r w:rsidR="0078221F">
        <w:rPr>
          <w:color w:val="auto"/>
        </w:rPr>
        <w:t>Z</w:t>
      </w:r>
      <w:r w:rsidR="0090241F" w:rsidRPr="0022561C">
        <w:rPr>
          <w:color w:val="auto"/>
        </w:rPr>
        <w:t>utreffendes ankreuzen</w:t>
      </w:r>
      <w:r w:rsidRPr="0022561C">
        <w:rPr>
          <w:color w:val="auto"/>
        </w:rPr>
        <w:t>]</w:t>
      </w:r>
    </w:p>
    <w:bookmarkEnd w:id="6"/>
    <w:p w14:paraId="764F69C6" w14:textId="77777777" w:rsidR="00FA14BF" w:rsidRPr="0022561C" w:rsidRDefault="00FA14BF" w:rsidP="00CF3891">
      <w:pPr>
        <w:spacing w:after="120"/>
        <w:ind w:left="-284"/>
        <w:jc w:val="both"/>
        <w:rPr>
          <w:rFonts w:cs="Arial"/>
          <w:color w:val="000000"/>
        </w:rPr>
      </w:pPr>
    </w:p>
    <w:p w14:paraId="312F34D5" w14:textId="77777777" w:rsidR="00654602" w:rsidRPr="0022561C" w:rsidRDefault="00CF3891" w:rsidP="00654602">
      <w:pPr>
        <w:pStyle w:val="11-Paragrafenabsatz"/>
        <w:numPr>
          <w:ilvl w:val="0"/>
          <w:numId w:val="0"/>
        </w:numPr>
        <w:ind w:left="425"/>
      </w:pPr>
      <w:r w:rsidRPr="0022561C">
        <w:t>Die vereinbarten Fachleistu</w:t>
      </w:r>
      <w:r w:rsidR="00DC3E54" w:rsidRPr="0022561C">
        <w:t>ngen stellen sicher, dass Schulkindergarten</w:t>
      </w:r>
      <w:r w:rsidRPr="0022561C">
        <w:t xml:space="preserve"> und Internat eine pädagogische Einheit bilden und gewährleisten mit, dass sowohl eine ganzheitliche als auch eine behinderungsspezifische individuelle Förderung stattfinden kann, die alle Lebensbereiche der Leistungsberechtigten einsc</w:t>
      </w:r>
      <w:r w:rsidR="004D6CF9" w:rsidRPr="0022561C">
        <w:t xml:space="preserve">hließt und aufeinander abstimmt. </w:t>
      </w:r>
    </w:p>
    <w:p w14:paraId="63C1578C" w14:textId="17263E42" w:rsidR="004D6CF9" w:rsidRPr="0022561C" w:rsidRDefault="004D6CF9" w:rsidP="00654602">
      <w:pPr>
        <w:pStyle w:val="11-Paragrafenabsatz"/>
        <w:numPr>
          <w:ilvl w:val="0"/>
          <w:numId w:val="0"/>
        </w:numPr>
        <w:ind w:left="425"/>
        <w:rPr>
          <w:color w:val="auto"/>
        </w:rPr>
      </w:pPr>
      <w:r w:rsidRPr="0022561C">
        <w:rPr>
          <w:color w:val="auto"/>
        </w:rPr>
        <w:t xml:space="preserve">Es werden mitumfasst: </w:t>
      </w:r>
    </w:p>
    <w:p w14:paraId="0B488DD3" w14:textId="6E138C04" w:rsidR="004D6CF9" w:rsidRPr="0022561C" w:rsidRDefault="004D6CF9" w:rsidP="00F11CA2">
      <w:pPr>
        <w:pStyle w:val="21-Aufzhlung"/>
        <w:rPr>
          <w:color w:val="auto"/>
        </w:rPr>
      </w:pPr>
      <w:r w:rsidRPr="0022561C">
        <w:rPr>
          <w:color w:val="auto"/>
        </w:rPr>
        <w:t>Leistungen der Maßnahmenplanung sowie Mitwirkung bei der Bildungsplanung, der Erziehungsplanung und dem Kinderschutz</w:t>
      </w:r>
      <w:r w:rsidR="00F11CA2" w:rsidRPr="0022561C">
        <w:rPr>
          <w:color w:val="auto"/>
        </w:rPr>
        <w:t>,</w:t>
      </w:r>
    </w:p>
    <w:p w14:paraId="3B76294F" w14:textId="0BE1E583" w:rsidR="006A151D" w:rsidRPr="0022561C" w:rsidRDefault="00662C9F" w:rsidP="0095480E">
      <w:pPr>
        <w:pStyle w:val="21-Aufzhlung"/>
        <w:rPr>
          <w:color w:val="auto"/>
        </w:rPr>
      </w:pPr>
      <w:r w:rsidRPr="0022561C">
        <w:rPr>
          <w:color w:val="auto"/>
        </w:rPr>
        <w:t>Regieleistungen: Leistungen der Leitung, Verwaltung, Hauswirtschaft, Technik</w:t>
      </w:r>
      <w:r w:rsidR="00F11CA2" w:rsidRPr="0022561C">
        <w:rPr>
          <w:color w:val="auto"/>
        </w:rPr>
        <w:t>.</w:t>
      </w:r>
    </w:p>
    <w:p w14:paraId="742E83F7" w14:textId="77777777" w:rsidR="0095480E" w:rsidRPr="0022561C" w:rsidRDefault="0095480E" w:rsidP="0095480E">
      <w:pPr>
        <w:pStyle w:val="21-Aufzhlung"/>
        <w:numPr>
          <w:ilvl w:val="0"/>
          <w:numId w:val="0"/>
        </w:numPr>
        <w:spacing w:after="120"/>
      </w:pPr>
    </w:p>
    <w:p w14:paraId="12BF0493" w14:textId="631DFEE4" w:rsidR="00CF3891" w:rsidRPr="0022561C" w:rsidRDefault="00CF3891" w:rsidP="00F11CA2">
      <w:pPr>
        <w:pStyle w:val="11-Paragrafenabsatz"/>
      </w:pPr>
      <w:r w:rsidRPr="0022561C">
        <w:t>Leistungen für Unterkunft und Verpflegung:</w:t>
      </w:r>
    </w:p>
    <w:p w14:paraId="24B18529" w14:textId="676FDB39" w:rsidR="00662C9F" w:rsidRPr="0022561C" w:rsidRDefault="00662C9F" w:rsidP="00F11CA2">
      <w:pPr>
        <w:pStyle w:val="11-Paragrafenabsatz"/>
        <w:numPr>
          <w:ilvl w:val="0"/>
          <w:numId w:val="0"/>
        </w:numPr>
        <w:ind w:left="425"/>
      </w:pPr>
      <w:r w:rsidRPr="0022561C">
        <w:t>Die Leistungen für Unterkunft und Verpflegung umfassen insbesondere die folgenden Leistungsbestandteile</w:t>
      </w:r>
      <w:r w:rsidR="00142E04" w:rsidRPr="0022561C">
        <w:t>,</w:t>
      </w:r>
      <w:r w:rsidRPr="0022561C">
        <w:t xml:space="preserve"> soweit diese nicht der räumlichen und sächlichen Ausstattung nach § 11 zuzuordnen sind: </w:t>
      </w:r>
    </w:p>
    <w:p w14:paraId="67346B40" w14:textId="77777777" w:rsidR="004B3B29" w:rsidRPr="0022561C" w:rsidRDefault="004B3B29" w:rsidP="004B3B29">
      <w:pPr>
        <w:pStyle w:val="21-Aufzhlung"/>
      </w:pPr>
      <w:r w:rsidRPr="0022561C">
        <w:t>Wäscheversorgung,</w:t>
      </w:r>
    </w:p>
    <w:p w14:paraId="6103612C" w14:textId="77777777" w:rsidR="004B3B29" w:rsidRPr="0022561C" w:rsidRDefault="004B3B29" w:rsidP="004B3B29">
      <w:pPr>
        <w:pStyle w:val="21-Aufzhlung"/>
      </w:pPr>
      <w:r w:rsidRPr="0022561C">
        <w:t>Hausreinigung,</w:t>
      </w:r>
    </w:p>
    <w:p w14:paraId="59B3B68A" w14:textId="77777777" w:rsidR="004B3B29" w:rsidRPr="0022561C" w:rsidRDefault="004B3B29" w:rsidP="004B3B29">
      <w:pPr>
        <w:pStyle w:val="21-Aufzhlung"/>
      </w:pPr>
      <w:r w:rsidRPr="0022561C">
        <w:t>Wasser, Energie, Brennstoffe,</w:t>
      </w:r>
    </w:p>
    <w:p w14:paraId="5E6EB901" w14:textId="77777777" w:rsidR="004B3B29" w:rsidRPr="0022561C" w:rsidRDefault="004B3B29" w:rsidP="004B3B29">
      <w:pPr>
        <w:pStyle w:val="21-Aufzhlung"/>
      </w:pPr>
      <w:r w:rsidRPr="0022561C">
        <w:t>Wirtschaftsbedarf,</w:t>
      </w:r>
    </w:p>
    <w:p w14:paraId="58BC3247" w14:textId="77777777" w:rsidR="004B3B29" w:rsidRPr="0022561C" w:rsidRDefault="004B3B29" w:rsidP="004B3B29">
      <w:pPr>
        <w:pStyle w:val="21-Aufzhlung"/>
      </w:pPr>
      <w:r w:rsidRPr="0022561C">
        <w:lastRenderedPageBreak/>
        <w:t>Verwaltungsbedarf,</w:t>
      </w:r>
    </w:p>
    <w:p w14:paraId="46E1C29B" w14:textId="77777777" w:rsidR="004B3B29" w:rsidRPr="0022561C" w:rsidRDefault="004B3B29" w:rsidP="004B3B29">
      <w:pPr>
        <w:pStyle w:val="21-Aufzhlung"/>
      </w:pPr>
      <w:r w:rsidRPr="0022561C">
        <w:t>Wartung,</w:t>
      </w:r>
    </w:p>
    <w:p w14:paraId="5DF394F7" w14:textId="77777777" w:rsidR="004B3B29" w:rsidRPr="0022561C" w:rsidRDefault="004B3B29" w:rsidP="004B3B29">
      <w:pPr>
        <w:pStyle w:val="21-Aufzhlung"/>
      </w:pPr>
      <w:r w:rsidRPr="0022561C">
        <w:t>Steuern, Abgaben und Versicherungen,</w:t>
      </w:r>
    </w:p>
    <w:p w14:paraId="64A6ADB5" w14:textId="77777777" w:rsidR="004B3B29" w:rsidRPr="0022561C" w:rsidRDefault="004B3B29" w:rsidP="004B3B29">
      <w:pPr>
        <w:pStyle w:val="21-Aufzhlung"/>
      </w:pPr>
      <w:r w:rsidRPr="0022561C">
        <w:t xml:space="preserve">Sonstige betriebliche Aufwendungen, </w:t>
      </w:r>
    </w:p>
    <w:p w14:paraId="6AE33D25" w14:textId="38B9DE1F" w:rsidR="00CF3891" w:rsidRPr="0022561C" w:rsidRDefault="004B3B29" w:rsidP="004B3B29">
      <w:pPr>
        <w:pStyle w:val="21-Aufzhlung"/>
      </w:pPr>
      <w:r w:rsidRPr="0022561C">
        <w:t>Verpflegung.</w:t>
      </w:r>
    </w:p>
    <w:p w14:paraId="50C33C58" w14:textId="77777777" w:rsidR="001A73DA" w:rsidRPr="0022561C" w:rsidRDefault="001A73DA" w:rsidP="006A6765"/>
    <w:p w14:paraId="7BD07B8D" w14:textId="77777777" w:rsidR="00845326" w:rsidRPr="0022561C" w:rsidRDefault="00845326" w:rsidP="00F11CA2">
      <w:pPr>
        <w:pStyle w:val="berschrift3"/>
      </w:pPr>
      <w:r w:rsidRPr="0022561C">
        <w:t>§ 8 Art, Inhalt und Umfang von zusätzlichen individuellen Leistungen (ZIL)</w:t>
      </w:r>
    </w:p>
    <w:p w14:paraId="7BC5FF46" w14:textId="77777777" w:rsidR="00BC253C" w:rsidRPr="0022561C" w:rsidRDefault="00BC253C" w:rsidP="003D7BD9">
      <w:pPr>
        <w:pStyle w:val="11-Paragrafenabsatz"/>
        <w:numPr>
          <w:ilvl w:val="0"/>
          <w:numId w:val="18"/>
        </w:numPr>
        <w:ind w:left="425" w:hanging="425"/>
      </w:pPr>
      <w:r w:rsidRPr="0022561C">
        <w:t xml:space="preserve">Zur Deckung individueller Bedarfe, die durch die Leistungen nach § 7 nicht abgedeckt werden, werden für die Leistungsberechtigten in Abhängigkeit vom konkreten Bedarf im Einzelfall (Gesamtplan bzw. Leistungsbescheid) zusätzliche individuelle Leistungen vereinbart: </w:t>
      </w:r>
    </w:p>
    <w:p w14:paraId="06E999BD" w14:textId="41D39EFB" w:rsidR="00BC253C" w:rsidRPr="0022561C" w:rsidRDefault="00BC253C" w:rsidP="006A6765">
      <w:pPr>
        <w:pStyle w:val="21-Aufzhlung"/>
        <w:numPr>
          <w:ilvl w:val="0"/>
          <w:numId w:val="0"/>
        </w:numPr>
        <w:ind w:left="782" w:hanging="357"/>
      </w:pPr>
      <w:r w:rsidRPr="0022561C">
        <w:t>[Kürzungen möglich]</w:t>
      </w:r>
    </w:p>
    <w:p w14:paraId="4ABB9B10" w14:textId="1269E354" w:rsidR="00BC253C" w:rsidRPr="0022561C" w:rsidRDefault="00BC253C" w:rsidP="00F11CA2">
      <w:pPr>
        <w:pStyle w:val="21-Aufzhlung"/>
      </w:pPr>
      <w:r w:rsidRPr="0022561C">
        <w:t xml:space="preserve">für die zeitweise Betreuung </w:t>
      </w:r>
      <w:r w:rsidR="004B345B" w:rsidRPr="0022561C">
        <w:t xml:space="preserve">von Kindern, die den </w:t>
      </w:r>
      <w:r w:rsidR="00B2618F" w:rsidRPr="0022561C">
        <w:t>Schulk</w:t>
      </w:r>
      <w:r w:rsidR="004B345B" w:rsidRPr="0022561C">
        <w:t>indergartenbesuch verweigern</w:t>
      </w:r>
      <w:r w:rsidR="0095480E" w:rsidRPr="0022561C">
        <w:t>,</w:t>
      </w:r>
    </w:p>
    <w:p w14:paraId="1A387F85" w14:textId="45A7A29D" w:rsidR="00BC253C" w:rsidRPr="0022561C" w:rsidRDefault="00BC253C" w:rsidP="00F11CA2">
      <w:pPr>
        <w:pStyle w:val="21-Aufzhlung"/>
      </w:pPr>
      <w:r w:rsidRPr="0022561C">
        <w:t>für die Elternarbeit einschl</w:t>
      </w:r>
      <w:r w:rsidR="0095480E" w:rsidRPr="0022561C">
        <w:t>ießlich</w:t>
      </w:r>
      <w:r w:rsidRPr="0022561C">
        <w:t xml:space="preserve"> der Arbeit mit anderen Sorgeberechtigten (nicht reine Kontaktpflege) in Form von […]</w:t>
      </w:r>
      <w:r w:rsidR="0095480E" w:rsidRPr="0022561C">
        <w:t>,</w:t>
      </w:r>
    </w:p>
    <w:p w14:paraId="0480C878" w14:textId="67DE7BE2" w:rsidR="00BC253C" w:rsidRPr="0022561C" w:rsidRDefault="00BC253C" w:rsidP="00F11CA2">
      <w:pPr>
        <w:pStyle w:val="21-Aufzhlung"/>
      </w:pPr>
      <w:r w:rsidRPr="0022561C">
        <w:t xml:space="preserve">bei Bedarfen außerhalb des Internates, etwa der Begleitung zu Fachärzten (keine normale Vorsorge), </w:t>
      </w:r>
      <w:r w:rsidR="0078221F">
        <w:t xml:space="preserve">zu </w:t>
      </w:r>
      <w:r w:rsidRPr="0022561C">
        <w:t>Therapeuten, ins Krankenhaus</w:t>
      </w:r>
      <w:r w:rsidR="0095480E" w:rsidRPr="0022561C">
        <w:t>,</w:t>
      </w:r>
    </w:p>
    <w:p w14:paraId="5B974B14" w14:textId="77777777" w:rsidR="00BC253C" w:rsidRPr="0022561C" w:rsidRDefault="00BC253C" w:rsidP="00F11CA2">
      <w:pPr>
        <w:pStyle w:val="21-Aufzhlung"/>
      </w:pPr>
      <w:r w:rsidRPr="0022561C">
        <w:t>für individuelle, zeitlich befristete Trainingsmaßnahmen und zur Entwicklung und Einübung von persönlichen Strategien in den Bereichen:</w:t>
      </w:r>
    </w:p>
    <w:p w14:paraId="5F5C0580" w14:textId="1B8B5AC2" w:rsidR="00BC253C" w:rsidRPr="0022561C" w:rsidRDefault="00BC253C" w:rsidP="0095480E">
      <w:pPr>
        <w:pStyle w:val="31-Unteraufzhlung"/>
      </w:pPr>
      <w:r w:rsidRPr="0022561C">
        <w:t>Kommunikation (Kommunikationsanalyse und Einübung unterstütz</w:t>
      </w:r>
      <w:r w:rsidR="0095480E" w:rsidRPr="0022561C">
        <w:t>t</w:t>
      </w:r>
      <w:r w:rsidRPr="0022561C">
        <w:t>er Kommunikation)</w:t>
      </w:r>
      <w:r w:rsidR="0095480E" w:rsidRPr="0022561C">
        <w:t>,</w:t>
      </w:r>
    </w:p>
    <w:p w14:paraId="684BDE82" w14:textId="4C257C73" w:rsidR="00BC253C" w:rsidRPr="0022561C" w:rsidRDefault="00BC253C" w:rsidP="0095480E">
      <w:pPr>
        <w:pStyle w:val="31-Unteraufzhlung"/>
      </w:pPr>
      <w:r w:rsidRPr="0022561C">
        <w:t>interpersonelle Interaktionen und Beziehungen (Verhaltensanalyse und -training)</w:t>
      </w:r>
      <w:r w:rsidR="0095480E" w:rsidRPr="0022561C">
        <w:t>;</w:t>
      </w:r>
    </w:p>
    <w:p w14:paraId="41A4075B" w14:textId="38AD90F1" w:rsidR="00BC253C" w:rsidRPr="0022561C" w:rsidRDefault="00BC253C" w:rsidP="0095480E">
      <w:pPr>
        <w:pStyle w:val="31-Unteraufzhlung"/>
      </w:pPr>
      <w:r w:rsidRPr="0022561C">
        <w:t>angeordnete Sitzwachen</w:t>
      </w:r>
      <w:r w:rsidR="0095480E" w:rsidRPr="0022561C">
        <w:t>.</w:t>
      </w:r>
      <w:r w:rsidRPr="0022561C">
        <w:t xml:space="preserve"> </w:t>
      </w:r>
    </w:p>
    <w:p w14:paraId="228499FB" w14:textId="77777777" w:rsidR="00845326" w:rsidRPr="0022561C" w:rsidRDefault="00845326" w:rsidP="0095480E">
      <w:pPr>
        <w:pStyle w:val="11-Paragrafenabsatz"/>
      </w:pPr>
      <w:r w:rsidRPr="0022561C">
        <w:t>Für die gemeinsame Inanspruchnahme der zusätzlichen individuellen Leistungen gilt die Anlage [Gemeinsames Verständnis zur gemeinsamen Inanspruchnahme] zu § 6 Abs. 4 LRV SGB IX.</w:t>
      </w:r>
    </w:p>
    <w:p w14:paraId="6186DD1B" w14:textId="77777777" w:rsidR="00CF3891" w:rsidRPr="0022561C" w:rsidRDefault="00CF3891" w:rsidP="00D733A7"/>
    <w:p w14:paraId="30D9A4A6" w14:textId="585FFC3E" w:rsidR="00BC253C" w:rsidRPr="0022561C" w:rsidRDefault="00BC253C" w:rsidP="0095480E">
      <w:pPr>
        <w:pStyle w:val="berschrift3"/>
      </w:pPr>
      <w:bookmarkStart w:id="7" w:name="_Hlk138751488"/>
      <w:r w:rsidRPr="0022561C">
        <w:t>§ 9 Umfang der Leistungen</w:t>
      </w:r>
    </w:p>
    <w:p w14:paraId="73399710" w14:textId="357FA20B" w:rsidR="00BC253C" w:rsidRPr="0022561C" w:rsidRDefault="00BC253C" w:rsidP="003D7BD9">
      <w:pPr>
        <w:pStyle w:val="11-Paragrafenabsatz"/>
        <w:numPr>
          <w:ilvl w:val="0"/>
          <w:numId w:val="13"/>
        </w:numPr>
        <w:ind w:left="425" w:hanging="425"/>
      </w:pPr>
      <w:r w:rsidRPr="0022561C">
        <w:t xml:space="preserve">Der Umfang der zu erbringenden Leistungen ist einzelfallbezogen und richtet sich nach dem individuellen Teilhabebedarf. Er wird durch den Gesamtplan unter maßgeblicher Berücksichtigung des </w:t>
      </w:r>
      <w:r w:rsidR="00AB72C0" w:rsidRPr="0022561C">
        <w:t xml:space="preserve">festgestellten Bedarfes einer Förderung im Schulkindergarten durch das Staatlichen Schulamt auf Grundlage eines sonderpädagogischen Berichtes festgelegt </w:t>
      </w:r>
      <w:r w:rsidRPr="0022561C">
        <w:t>und durch den Leistungsbescheid begrenzt.</w:t>
      </w:r>
    </w:p>
    <w:p w14:paraId="1A6BFD33" w14:textId="7437F99D" w:rsidR="00BC253C" w:rsidRPr="0022561C" w:rsidRDefault="00BC253C" w:rsidP="003D7BD9">
      <w:pPr>
        <w:pStyle w:val="11-Paragrafenabsatz"/>
        <w:numPr>
          <w:ilvl w:val="0"/>
          <w:numId w:val="13"/>
        </w:numPr>
        <w:ind w:left="425" w:hanging="425"/>
      </w:pPr>
      <w:bookmarkStart w:id="8" w:name="_GoBack"/>
      <w:bookmarkEnd w:id="8"/>
      <w:r w:rsidRPr="0022561C">
        <w:t>Der Leistungsumfang der einzelfallbezogenen Betreuungsleistungen nach § 7 bestimmt sich nach der für jede</w:t>
      </w:r>
      <w:r w:rsidR="00AB72C0" w:rsidRPr="0022561C">
        <w:t>/</w:t>
      </w:r>
      <w:r w:rsidRPr="0022561C">
        <w:t>n Leistungsberechtigten vorzunehmenden Zuweisung gem. Anlage 1 durch den Leistungsträger zu einer der nachfolgenden und nach dem vereinbarten Förderschwerpunkt gebildeten Betreuungsgruppen, die jeweils eine Gruppe von Leistungsberechtigten mit vergleichbarem Teilhabebedarf im Sinne des § 134 Abs. 3 S. 3 SGB IX darstellen.</w:t>
      </w:r>
    </w:p>
    <w:p w14:paraId="31335F20" w14:textId="77777777" w:rsidR="00BC253C" w:rsidRPr="0022561C" w:rsidRDefault="00BC253C" w:rsidP="0090241F">
      <w:pPr>
        <w:ind w:left="426"/>
        <w:rPr>
          <w:rFonts w:cs="Arial"/>
          <w:color w:val="000000"/>
        </w:rPr>
      </w:pPr>
      <w:r w:rsidRPr="0022561C">
        <w:rPr>
          <w:rFonts w:cs="Arial"/>
          <w:color w:val="000000"/>
        </w:rPr>
        <w:lastRenderedPageBreak/>
        <w:t>[Förderschwerpunkt/ Förderschwerpunkte und entsprechende Betreuungsgruppen gem. Anlage 1 sind einrichtungsspezifisch aufzulisten und umfassend darzustellen]</w:t>
      </w:r>
    </w:p>
    <w:p w14:paraId="1AD51031" w14:textId="77777777" w:rsidR="00BC253C" w:rsidRPr="0022561C" w:rsidRDefault="00BC253C" w:rsidP="0090241F">
      <w:pPr>
        <w:spacing w:line="360" w:lineRule="auto"/>
        <w:ind w:left="426"/>
        <w:rPr>
          <w:rFonts w:cs="Arial"/>
          <w:color w:val="000000"/>
        </w:rPr>
      </w:pPr>
    </w:p>
    <w:p w14:paraId="7ADAD8CD" w14:textId="77777777" w:rsidR="00BC253C" w:rsidRPr="0022561C" w:rsidRDefault="00BC253C" w:rsidP="0090241F">
      <w:pPr>
        <w:spacing w:line="360" w:lineRule="auto"/>
        <w:ind w:left="426"/>
        <w:rPr>
          <w:rFonts w:cs="Arial"/>
          <w:color w:val="000000"/>
        </w:rPr>
      </w:pPr>
      <w:r w:rsidRPr="0022561C">
        <w:rPr>
          <w:rFonts w:cs="Arial"/>
          <w:color w:val="000000"/>
        </w:rPr>
        <w:t>Förderschwerpunkt:</w:t>
      </w:r>
    </w:p>
    <w:p w14:paraId="38BC28BC" w14:textId="77777777" w:rsidR="00BC253C" w:rsidRPr="0022561C" w:rsidRDefault="00BC253C" w:rsidP="0090241F">
      <w:pPr>
        <w:spacing w:line="360" w:lineRule="auto"/>
        <w:ind w:left="426"/>
        <w:rPr>
          <w:rFonts w:cs="Arial"/>
          <w:color w:val="000000"/>
        </w:rPr>
      </w:pPr>
      <w:r w:rsidRPr="0022561C">
        <w:rPr>
          <w:rFonts w:cs="Arial"/>
          <w:color w:val="000000"/>
        </w:rPr>
        <w:t xml:space="preserve">[….] </w:t>
      </w:r>
    </w:p>
    <w:p w14:paraId="25737C4E" w14:textId="77777777" w:rsidR="00BC253C" w:rsidRPr="0022561C" w:rsidRDefault="00BC253C" w:rsidP="0090241F">
      <w:pPr>
        <w:spacing w:line="360" w:lineRule="auto"/>
        <w:ind w:left="426"/>
        <w:rPr>
          <w:rFonts w:cs="Arial"/>
          <w:color w:val="000000"/>
        </w:rPr>
      </w:pPr>
      <w:r w:rsidRPr="0022561C">
        <w:rPr>
          <w:rFonts w:cs="Arial"/>
          <w:color w:val="000000"/>
        </w:rPr>
        <w:t xml:space="preserve">Betreuungsgruppe 1: </w:t>
      </w:r>
    </w:p>
    <w:p w14:paraId="5A74852A" w14:textId="77777777" w:rsidR="00BC253C" w:rsidRPr="0022561C" w:rsidRDefault="00BC253C" w:rsidP="0090241F">
      <w:pPr>
        <w:spacing w:line="360" w:lineRule="auto"/>
        <w:ind w:left="426"/>
        <w:rPr>
          <w:rFonts w:cs="Arial"/>
          <w:color w:val="000000"/>
        </w:rPr>
      </w:pPr>
      <w:r w:rsidRPr="0022561C">
        <w:rPr>
          <w:rFonts w:cs="Arial"/>
          <w:color w:val="000000"/>
        </w:rPr>
        <w:t>[….]</w:t>
      </w:r>
    </w:p>
    <w:p w14:paraId="43258B60" w14:textId="77777777" w:rsidR="00BC253C" w:rsidRPr="0022561C" w:rsidRDefault="00BC253C" w:rsidP="0090241F">
      <w:pPr>
        <w:spacing w:line="360" w:lineRule="auto"/>
        <w:ind w:left="426"/>
        <w:rPr>
          <w:rFonts w:cs="Arial"/>
          <w:color w:val="000000"/>
        </w:rPr>
      </w:pPr>
      <w:r w:rsidRPr="0022561C">
        <w:rPr>
          <w:rFonts w:cs="Arial"/>
          <w:color w:val="000000"/>
        </w:rPr>
        <w:t xml:space="preserve">Betreuungsgruppe 2: </w:t>
      </w:r>
    </w:p>
    <w:p w14:paraId="1260CA07" w14:textId="77777777" w:rsidR="00BC253C" w:rsidRPr="0022561C" w:rsidRDefault="00BC253C" w:rsidP="0090241F">
      <w:pPr>
        <w:spacing w:line="360" w:lineRule="auto"/>
        <w:ind w:left="426"/>
        <w:rPr>
          <w:rFonts w:cs="Arial"/>
          <w:color w:val="000000"/>
        </w:rPr>
      </w:pPr>
      <w:r w:rsidRPr="0022561C">
        <w:rPr>
          <w:rFonts w:cs="Arial"/>
          <w:color w:val="000000"/>
        </w:rPr>
        <w:t>[….]</w:t>
      </w:r>
    </w:p>
    <w:p w14:paraId="26333474" w14:textId="77777777" w:rsidR="00BC253C" w:rsidRPr="0022561C" w:rsidRDefault="00BC253C" w:rsidP="0090241F">
      <w:pPr>
        <w:spacing w:line="360" w:lineRule="auto"/>
        <w:ind w:left="426"/>
        <w:rPr>
          <w:rFonts w:cs="Arial"/>
          <w:color w:val="000000"/>
        </w:rPr>
      </w:pPr>
      <w:r w:rsidRPr="0022561C">
        <w:rPr>
          <w:rFonts w:cs="Arial"/>
          <w:color w:val="000000"/>
        </w:rPr>
        <w:t xml:space="preserve">Betreuungsgruppe 3: </w:t>
      </w:r>
    </w:p>
    <w:p w14:paraId="15700BAD" w14:textId="77777777" w:rsidR="00BC253C" w:rsidRPr="0022561C" w:rsidRDefault="00BC253C" w:rsidP="0090241F">
      <w:pPr>
        <w:spacing w:line="360" w:lineRule="auto"/>
        <w:ind w:left="426"/>
        <w:rPr>
          <w:rFonts w:cs="Arial"/>
          <w:color w:val="000000"/>
        </w:rPr>
      </w:pPr>
      <w:r w:rsidRPr="0022561C">
        <w:rPr>
          <w:rFonts w:cs="Arial"/>
          <w:color w:val="000000"/>
        </w:rPr>
        <w:t>[….]</w:t>
      </w:r>
    </w:p>
    <w:p w14:paraId="067CB4E8" w14:textId="77777777" w:rsidR="00BC253C" w:rsidRPr="0022561C" w:rsidRDefault="00BC253C" w:rsidP="0090241F">
      <w:pPr>
        <w:spacing w:line="360" w:lineRule="auto"/>
        <w:ind w:left="426"/>
        <w:rPr>
          <w:rFonts w:cs="Arial"/>
          <w:color w:val="000000"/>
        </w:rPr>
      </w:pPr>
    </w:p>
    <w:p w14:paraId="7934DF93" w14:textId="77777777" w:rsidR="00BC253C" w:rsidRPr="0022561C" w:rsidRDefault="00BC253C" w:rsidP="0090241F">
      <w:pPr>
        <w:spacing w:line="360" w:lineRule="auto"/>
        <w:ind w:left="426"/>
        <w:rPr>
          <w:rFonts w:cs="Arial"/>
          <w:color w:val="000000"/>
        </w:rPr>
      </w:pPr>
      <w:r w:rsidRPr="0022561C">
        <w:rPr>
          <w:rFonts w:cs="Arial"/>
          <w:color w:val="000000"/>
        </w:rPr>
        <w:t>Förderschwerpunkt:</w:t>
      </w:r>
    </w:p>
    <w:p w14:paraId="7C720C8D" w14:textId="77777777" w:rsidR="00BC253C" w:rsidRPr="0022561C" w:rsidRDefault="00BC253C" w:rsidP="0090241F">
      <w:pPr>
        <w:spacing w:line="360" w:lineRule="auto"/>
        <w:ind w:left="426"/>
        <w:rPr>
          <w:rFonts w:cs="Arial"/>
          <w:color w:val="000000"/>
        </w:rPr>
      </w:pPr>
      <w:r w:rsidRPr="0022561C">
        <w:rPr>
          <w:rFonts w:cs="Arial"/>
          <w:color w:val="000000"/>
        </w:rPr>
        <w:t xml:space="preserve">[….] </w:t>
      </w:r>
    </w:p>
    <w:p w14:paraId="3E586AB1" w14:textId="77777777" w:rsidR="00BC253C" w:rsidRPr="0022561C" w:rsidRDefault="00BC253C" w:rsidP="0090241F">
      <w:pPr>
        <w:spacing w:line="360" w:lineRule="auto"/>
        <w:ind w:left="426"/>
        <w:rPr>
          <w:rFonts w:cs="Arial"/>
          <w:color w:val="000000"/>
        </w:rPr>
      </w:pPr>
      <w:r w:rsidRPr="0022561C">
        <w:rPr>
          <w:rFonts w:cs="Arial"/>
          <w:color w:val="000000"/>
        </w:rPr>
        <w:t xml:space="preserve">Betreuungsgruppe 1: </w:t>
      </w:r>
    </w:p>
    <w:p w14:paraId="6101F0AD" w14:textId="77777777" w:rsidR="00BC253C" w:rsidRPr="0022561C" w:rsidRDefault="00BC253C" w:rsidP="0090241F">
      <w:pPr>
        <w:spacing w:line="360" w:lineRule="auto"/>
        <w:ind w:left="426"/>
        <w:rPr>
          <w:rFonts w:cs="Arial"/>
          <w:color w:val="000000"/>
        </w:rPr>
      </w:pPr>
      <w:r w:rsidRPr="0022561C">
        <w:rPr>
          <w:rFonts w:cs="Arial"/>
          <w:color w:val="000000"/>
        </w:rPr>
        <w:t>[….]</w:t>
      </w:r>
    </w:p>
    <w:p w14:paraId="227AF7AA" w14:textId="77777777" w:rsidR="00BC253C" w:rsidRPr="0022561C" w:rsidRDefault="00BC253C" w:rsidP="0090241F">
      <w:pPr>
        <w:spacing w:line="360" w:lineRule="auto"/>
        <w:ind w:left="426"/>
        <w:rPr>
          <w:rFonts w:cs="Arial"/>
          <w:color w:val="000000"/>
        </w:rPr>
      </w:pPr>
      <w:r w:rsidRPr="0022561C">
        <w:rPr>
          <w:rFonts w:cs="Arial"/>
          <w:color w:val="000000"/>
        </w:rPr>
        <w:t xml:space="preserve">Betreuungsgruppe 2: </w:t>
      </w:r>
    </w:p>
    <w:p w14:paraId="627BEDED" w14:textId="77777777" w:rsidR="00BC253C" w:rsidRPr="0022561C" w:rsidRDefault="00BC253C" w:rsidP="0090241F">
      <w:pPr>
        <w:spacing w:line="360" w:lineRule="auto"/>
        <w:ind w:left="426"/>
        <w:rPr>
          <w:rFonts w:cs="Arial"/>
          <w:color w:val="000000"/>
        </w:rPr>
      </w:pPr>
      <w:r w:rsidRPr="0022561C">
        <w:rPr>
          <w:rFonts w:cs="Arial"/>
          <w:color w:val="000000"/>
        </w:rPr>
        <w:t>[….]</w:t>
      </w:r>
    </w:p>
    <w:p w14:paraId="47638DA4" w14:textId="77777777" w:rsidR="00BC253C" w:rsidRPr="0022561C" w:rsidRDefault="00BC253C" w:rsidP="0090241F">
      <w:pPr>
        <w:spacing w:line="360" w:lineRule="auto"/>
        <w:ind w:left="426"/>
        <w:rPr>
          <w:rFonts w:cs="Arial"/>
          <w:color w:val="000000"/>
        </w:rPr>
      </w:pPr>
      <w:r w:rsidRPr="0022561C">
        <w:rPr>
          <w:rFonts w:cs="Arial"/>
          <w:color w:val="000000"/>
        </w:rPr>
        <w:t xml:space="preserve">Betreuungsgruppe 3: </w:t>
      </w:r>
    </w:p>
    <w:p w14:paraId="513D9FAC" w14:textId="77777777" w:rsidR="00BC253C" w:rsidRPr="0022561C" w:rsidRDefault="00BC253C" w:rsidP="0090241F">
      <w:pPr>
        <w:spacing w:line="360" w:lineRule="auto"/>
        <w:ind w:left="426"/>
        <w:rPr>
          <w:rFonts w:cs="Arial"/>
          <w:color w:val="000000"/>
        </w:rPr>
      </w:pPr>
      <w:r w:rsidRPr="0022561C">
        <w:rPr>
          <w:rFonts w:cs="Arial"/>
          <w:color w:val="000000"/>
        </w:rPr>
        <w:t>[….]</w:t>
      </w:r>
    </w:p>
    <w:p w14:paraId="4423742F" w14:textId="77777777" w:rsidR="00BC253C" w:rsidRPr="0022561C" w:rsidRDefault="00BC253C" w:rsidP="00D733A7"/>
    <w:p w14:paraId="1F2CFBBA" w14:textId="1C18CCD7" w:rsidR="00BC253C" w:rsidRPr="0022561C" w:rsidRDefault="00BC253C" w:rsidP="0095480E">
      <w:pPr>
        <w:pStyle w:val="11-Paragrafenabsatz"/>
      </w:pPr>
      <w:r w:rsidRPr="0022561C">
        <w:t>Der Umfang der zusätzlichen individuellen Leistungen nach § 8 im Einzelfall wird durch den Gesamt-</w:t>
      </w:r>
      <w:r w:rsidR="0095480E" w:rsidRPr="0022561C">
        <w:t xml:space="preserve"> </w:t>
      </w:r>
      <w:r w:rsidRPr="0022561C">
        <w:t xml:space="preserve">/ Teilhabeplan unter Berücksichtigung des sonderpädagogischen Gutachtens festgelegt und durch den Leistungsbescheid begrenzt. </w:t>
      </w:r>
    </w:p>
    <w:p w14:paraId="77F281D7" w14:textId="4DF9A237" w:rsidR="00BC253C" w:rsidRPr="0022561C" w:rsidRDefault="00BC253C" w:rsidP="0095480E">
      <w:pPr>
        <w:pStyle w:val="11-Paragrafenabsatz"/>
      </w:pPr>
      <w:r w:rsidRPr="0022561C">
        <w:t>Im Eilfall gilt in der Regel jener Umfang der Leistungen, der im hierfür vorgesehenen Eilverfahren vereinbart wurde, mindestens gelten jedoch die vereinbarten Komplexleistungen nach § 7.</w:t>
      </w:r>
      <w:r w:rsidRPr="0022561C">
        <w:rPr>
          <w:vertAlign w:val="superscript"/>
        </w:rPr>
        <w:footnoteReference w:id="12"/>
      </w:r>
    </w:p>
    <w:bookmarkEnd w:id="7"/>
    <w:p w14:paraId="308540E9" w14:textId="77777777" w:rsidR="00CF3891" w:rsidRPr="0022561C" w:rsidRDefault="00CF3891" w:rsidP="00D733A7"/>
    <w:p w14:paraId="78F7DAE5" w14:textId="70A0421B" w:rsidR="00B47681" w:rsidRPr="0022561C" w:rsidRDefault="00B47681" w:rsidP="0095480E">
      <w:pPr>
        <w:pStyle w:val="berschrift3"/>
      </w:pPr>
      <w:bookmarkStart w:id="9" w:name="_Hlk138751526"/>
      <w:r w:rsidRPr="0022561C">
        <w:t xml:space="preserve">§ 10 personelle Ausstattung </w:t>
      </w:r>
    </w:p>
    <w:p w14:paraId="579576BB" w14:textId="1DAFC970" w:rsidR="00B47681" w:rsidRPr="0022561C" w:rsidRDefault="00B47681" w:rsidP="0090241F">
      <w:pPr>
        <w:spacing w:line="360" w:lineRule="auto"/>
      </w:pPr>
      <w:r w:rsidRPr="0022561C">
        <w:t>Für die Ermittlung der personellen Ausstattung wird eine Nettojahresarbeitszeit (§ 10 Abs. 6 LRV SGB IX) von [</w:t>
      </w:r>
      <w:proofErr w:type="spellStart"/>
      <w:r w:rsidR="0078221F">
        <w:t>xx</w:t>
      </w:r>
      <w:r w:rsidRPr="0022561C">
        <w:t>xx</w:t>
      </w:r>
      <w:proofErr w:type="spellEnd"/>
      <w:r w:rsidR="005B41AA" w:rsidRPr="0022561C">
        <w:t xml:space="preserve"> h</w:t>
      </w:r>
      <w:r w:rsidRPr="0022561C">
        <w:t xml:space="preserve">] pro Vollzeitkraft vereinbart. </w:t>
      </w:r>
    </w:p>
    <w:p w14:paraId="1BF8C15F" w14:textId="77777777" w:rsidR="00B47681" w:rsidRPr="0022561C" w:rsidRDefault="00B47681" w:rsidP="00D733A7"/>
    <w:p w14:paraId="122A9617" w14:textId="4FD0DC0B" w:rsidR="00B47681" w:rsidRPr="0022561C" w:rsidRDefault="00B47681" w:rsidP="003D7BD9">
      <w:pPr>
        <w:pStyle w:val="11-Paragrafenabsatz"/>
        <w:numPr>
          <w:ilvl w:val="0"/>
          <w:numId w:val="14"/>
        </w:numPr>
        <w:ind w:left="425" w:hanging="425"/>
      </w:pPr>
      <w:r w:rsidRPr="0022561C">
        <w:t>Zur Qualifikation des Personals zählen insbesondere folgende Berufsgruppen [</w:t>
      </w:r>
      <w:r w:rsidR="001613F0" w:rsidRPr="0022561C">
        <w:t>e</w:t>
      </w:r>
      <w:r w:rsidRPr="0022561C">
        <w:t>inrichtungsspezifisch anzupassen]:</w:t>
      </w:r>
    </w:p>
    <w:p w14:paraId="06CCAA34" w14:textId="77777777" w:rsidR="00B47681" w:rsidRPr="0022561C" w:rsidRDefault="00B47681" w:rsidP="003D7BD9">
      <w:pPr>
        <w:pStyle w:val="22-abc-Aufzhlung"/>
        <w:numPr>
          <w:ilvl w:val="0"/>
          <w:numId w:val="15"/>
        </w:numPr>
      </w:pPr>
      <w:r w:rsidRPr="0022561C">
        <w:lastRenderedPageBreak/>
        <w:t>Fachkraft (Studium):</w:t>
      </w:r>
    </w:p>
    <w:p w14:paraId="74AA490E" w14:textId="77777777" w:rsidR="00B47681" w:rsidRPr="0022561C" w:rsidRDefault="00B47681" w:rsidP="005E2582">
      <w:pPr>
        <w:pStyle w:val="31-Unteraufzhlung"/>
      </w:pPr>
      <w:r w:rsidRPr="0022561C">
        <w:t>Heilpädagoginnen/Heilpädagogen</w:t>
      </w:r>
    </w:p>
    <w:p w14:paraId="43C198D2" w14:textId="40DC7E69" w:rsidR="00B47681" w:rsidRPr="0022561C" w:rsidRDefault="00B47681" w:rsidP="005E2582">
      <w:pPr>
        <w:pStyle w:val="31-Unteraufzhlung"/>
      </w:pPr>
      <w:r w:rsidRPr="0022561C">
        <w:t>Sozialpädagoginnen/Sozialpädagogen</w:t>
      </w:r>
    </w:p>
    <w:p w14:paraId="13DE04B4" w14:textId="19A4B2A9" w:rsidR="00B47681" w:rsidRPr="0022561C" w:rsidRDefault="00B47681" w:rsidP="005E2582">
      <w:pPr>
        <w:pStyle w:val="31-Unteraufzhlung"/>
      </w:pPr>
      <w:r w:rsidRPr="0022561C">
        <w:t>Sozialarbeiterinnen/Sozialarbeiter</w:t>
      </w:r>
    </w:p>
    <w:p w14:paraId="4767182D" w14:textId="77777777" w:rsidR="00B47681" w:rsidRPr="0022561C" w:rsidRDefault="00B47681" w:rsidP="005E2582">
      <w:pPr>
        <w:pStyle w:val="22-abc-Aufzhlung"/>
      </w:pPr>
      <w:r w:rsidRPr="0022561C">
        <w:t>Fachkraft (Ausbildung):</w:t>
      </w:r>
    </w:p>
    <w:p w14:paraId="59174552" w14:textId="77777777" w:rsidR="00B47681" w:rsidRPr="0022561C" w:rsidRDefault="00B47681" w:rsidP="005E2582">
      <w:pPr>
        <w:pStyle w:val="31-Unteraufzhlung"/>
      </w:pPr>
      <w:bookmarkStart w:id="10" w:name="_Hlk135376989"/>
      <w:r w:rsidRPr="0022561C">
        <w:t>Heilerziehungspfleger</w:t>
      </w:r>
      <w:bookmarkEnd w:id="10"/>
      <w:r w:rsidRPr="0022561C">
        <w:t>innen/Heilerziehungspfleger</w:t>
      </w:r>
    </w:p>
    <w:p w14:paraId="6CCB45DC" w14:textId="77777777" w:rsidR="00B47681" w:rsidRPr="0022561C" w:rsidRDefault="00B47681" w:rsidP="005E2582">
      <w:pPr>
        <w:pStyle w:val="31-Unteraufzhlung"/>
      </w:pPr>
      <w:r w:rsidRPr="0022561C">
        <w:t>Altenpflegerinnen/Altenpfleger</w:t>
      </w:r>
    </w:p>
    <w:p w14:paraId="4D43F86A" w14:textId="77777777" w:rsidR="00B47681" w:rsidRPr="0022561C" w:rsidRDefault="00B47681" w:rsidP="005E2582">
      <w:pPr>
        <w:pStyle w:val="31-Unteraufzhlung"/>
      </w:pPr>
      <w:r w:rsidRPr="0022561C">
        <w:t xml:space="preserve">Gesundheits- und Krankenpflegerinnen/Gesundheits- und Krankenpfleger </w:t>
      </w:r>
    </w:p>
    <w:p w14:paraId="439DDF23" w14:textId="77777777" w:rsidR="00B47681" w:rsidRPr="0022561C" w:rsidRDefault="00B47681" w:rsidP="005E2582">
      <w:pPr>
        <w:pStyle w:val="31-Unteraufzhlung"/>
      </w:pPr>
      <w:r w:rsidRPr="0022561C">
        <w:t>Ergotherapeutinnen/Ergotherapeuten</w:t>
      </w:r>
    </w:p>
    <w:p w14:paraId="1A861962" w14:textId="77777777" w:rsidR="00B47681" w:rsidRPr="0022561C" w:rsidRDefault="00B47681" w:rsidP="005E2582">
      <w:pPr>
        <w:pStyle w:val="31-Unteraufzhlung"/>
      </w:pPr>
      <w:r w:rsidRPr="0022561C">
        <w:t xml:space="preserve">Erzieherinnen/Erzieher  </w:t>
      </w:r>
    </w:p>
    <w:p w14:paraId="25888C03" w14:textId="2BD0EDA9" w:rsidR="00B47681" w:rsidRPr="0022561C" w:rsidRDefault="00B47681" w:rsidP="005E2582">
      <w:pPr>
        <w:pStyle w:val="31-Unteraufzhlung"/>
      </w:pPr>
      <w:r w:rsidRPr="0022561C">
        <w:t>Familienpflegerinnen/Familienpfleger</w:t>
      </w:r>
    </w:p>
    <w:p w14:paraId="0270068A" w14:textId="77777777" w:rsidR="00B47681" w:rsidRPr="0022561C" w:rsidRDefault="00B47681" w:rsidP="005E2582">
      <w:pPr>
        <w:pStyle w:val="22-abc-Aufzhlung"/>
      </w:pPr>
      <w:r w:rsidRPr="0022561C">
        <w:t>Nicht-Fachkraft:</w:t>
      </w:r>
    </w:p>
    <w:p w14:paraId="1EB79F7F" w14:textId="77777777" w:rsidR="00B47681" w:rsidRPr="0022561C" w:rsidRDefault="00B47681" w:rsidP="005E2582">
      <w:pPr>
        <w:pStyle w:val="31-Unteraufzhlung"/>
      </w:pPr>
      <w:bookmarkStart w:id="11" w:name="_Hlk135377093"/>
      <w:r w:rsidRPr="0022561C">
        <w:t>Heilerziehungspflegehelfer</w:t>
      </w:r>
      <w:bookmarkEnd w:id="11"/>
      <w:r w:rsidRPr="0022561C">
        <w:t>innen/Heilerziehungspflegehelfer</w:t>
      </w:r>
    </w:p>
    <w:p w14:paraId="056E89EF" w14:textId="0243A14E" w:rsidR="00B47681" w:rsidRPr="0022561C" w:rsidRDefault="00B47681" w:rsidP="005E2582">
      <w:pPr>
        <w:pStyle w:val="31-Unteraufzhlung"/>
      </w:pPr>
      <w:r w:rsidRPr="0022561C">
        <w:t>Pflege-Assisten</w:t>
      </w:r>
      <w:r w:rsidR="005E2582" w:rsidRPr="0022561C">
        <w:t>t</w:t>
      </w:r>
      <w:r w:rsidRPr="0022561C">
        <w:t>innen/ Pflege-Assistenten</w:t>
      </w:r>
    </w:p>
    <w:p w14:paraId="7CAE422E" w14:textId="77777777" w:rsidR="00B47681" w:rsidRPr="0022561C" w:rsidRDefault="00B47681" w:rsidP="005E2582">
      <w:pPr>
        <w:pStyle w:val="31-Unteraufzhlung"/>
      </w:pPr>
      <w:r w:rsidRPr="0022561C">
        <w:t>Alltagsassistentinnen/ Alltagsassistenten</w:t>
      </w:r>
    </w:p>
    <w:p w14:paraId="442DCCEE" w14:textId="77777777" w:rsidR="00B47681" w:rsidRPr="0022561C" w:rsidRDefault="00B47681" w:rsidP="005E2582">
      <w:pPr>
        <w:pStyle w:val="31-Unteraufzhlung"/>
      </w:pPr>
      <w:bookmarkStart w:id="12" w:name="_Hlk135377161"/>
      <w:r w:rsidRPr="0022561C">
        <w:t>Hauswirtschaftshelfer</w:t>
      </w:r>
      <w:bookmarkEnd w:id="12"/>
      <w:r w:rsidRPr="0022561C">
        <w:t>innen/Hauswirtschaftshelfer</w:t>
      </w:r>
    </w:p>
    <w:p w14:paraId="2C1BA7CB" w14:textId="77777777" w:rsidR="00B47681" w:rsidRPr="0022561C" w:rsidRDefault="00B47681" w:rsidP="005E2582">
      <w:pPr>
        <w:pStyle w:val="31-Unteraufzhlung"/>
      </w:pPr>
      <w:r w:rsidRPr="0022561C">
        <w:t>Mitarbeitende mit fachfremden Ausbildungen</w:t>
      </w:r>
    </w:p>
    <w:p w14:paraId="3C00EEB6" w14:textId="77777777" w:rsidR="00B47681" w:rsidRPr="0022561C" w:rsidRDefault="00B47681" w:rsidP="005E2582">
      <w:pPr>
        <w:pStyle w:val="31-Unteraufzhlung"/>
      </w:pPr>
      <w:r w:rsidRPr="0022561C">
        <w:t>Hilfskräfte ohne Ausbildung</w:t>
      </w:r>
    </w:p>
    <w:p w14:paraId="0AD29F67" w14:textId="77777777" w:rsidR="00B47681" w:rsidRPr="0022561C" w:rsidRDefault="00B47681" w:rsidP="005E2582">
      <w:pPr>
        <w:pStyle w:val="31-Unteraufzhlung"/>
      </w:pPr>
      <w:r w:rsidRPr="0022561C">
        <w:t>Kurzzeitkräfte</w:t>
      </w:r>
    </w:p>
    <w:bookmarkEnd w:id="9"/>
    <w:p w14:paraId="4D39D961" w14:textId="77777777" w:rsidR="00B47681" w:rsidRPr="0022561C" w:rsidRDefault="00B47681" w:rsidP="00D733A7"/>
    <w:p w14:paraId="3F554976" w14:textId="77777777" w:rsidR="00B47681" w:rsidRPr="0022561C" w:rsidRDefault="00B47681" w:rsidP="005E2582">
      <w:pPr>
        <w:pStyle w:val="11-Paragrafenabsatz"/>
      </w:pPr>
      <w:r w:rsidRPr="0022561C">
        <w:t xml:space="preserve">Als personelle Ausstattung für Leistungen nach § 7 werden vereinbart: </w:t>
      </w:r>
    </w:p>
    <w:p w14:paraId="45F00AEF" w14:textId="77777777" w:rsidR="00B47681" w:rsidRPr="0022561C" w:rsidRDefault="00B47681" w:rsidP="003D7BD9">
      <w:pPr>
        <w:pStyle w:val="22-abc-Aufzhlung"/>
        <w:numPr>
          <w:ilvl w:val="0"/>
          <w:numId w:val="16"/>
        </w:numPr>
      </w:pPr>
      <w:r w:rsidRPr="0022561C">
        <w:t>Betreuungsgruppen: [Nichtzutreffendes streichen]</w:t>
      </w:r>
    </w:p>
    <w:p w14:paraId="2F3D64D5" w14:textId="77777777" w:rsidR="00E07735" w:rsidRPr="00E07735" w:rsidRDefault="00E07735" w:rsidP="00E6273A">
      <w:pPr>
        <w:pStyle w:val="22-abc-Aufzhlung"/>
        <w:numPr>
          <w:ilvl w:val="0"/>
          <w:numId w:val="0"/>
        </w:numPr>
        <w:ind w:left="709"/>
      </w:pPr>
      <w:r w:rsidRPr="009358DC">
        <w:t>Gruppe 1 nach § 9</w:t>
      </w:r>
      <w:r>
        <w:t xml:space="preserve"> Abs. 3</w:t>
      </w:r>
      <w:r w:rsidRPr="009358DC">
        <w:t xml:space="preserve">: </w:t>
      </w:r>
    </w:p>
    <w:tbl>
      <w:tblPr>
        <w:tblStyle w:val="Tabellenraster"/>
        <w:tblW w:w="0" w:type="auto"/>
        <w:tblInd w:w="786" w:type="dxa"/>
        <w:tblLook w:val="04A0" w:firstRow="1" w:lastRow="0" w:firstColumn="1" w:lastColumn="0" w:noHBand="0" w:noVBand="1"/>
      </w:tblPr>
      <w:tblGrid>
        <w:gridCol w:w="2753"/>
        <w:gridCol w:w="1276"/>
        <w:gridCol w:w="992"/>
        <w:gridCol w:w="992"/>
        <w:gridCol w:w="993"/>
      </w:tblGrid>
      <w:tr w:rsidR="00E07735" w:rsidRPr="009358DC" w14:paraId="5B90D7A5" w14:textId="77777777" w:rsidTr="00507B10">
        <w:tc>
          <w:tcPr>
            <w:tcW w:w="2753" w:type="dxa"/>
            <w:tcBorders>
              <w:top w:val="single" w:sz="4" w:space="0" w:color="auto"/>
              <w:left w:val="single" w:sz="4" w:space="0" w:color="auto"/>
              <w:bottom w:val="single" w:sz="4" w:space="0" w:color="auto"/>
              <w:right w:val="single" w:sz="4" w:space="0" w:color="auto"/>
            </w:tcBorders>
          </w:tcPr>
          <w:p w14:paraId="6151FAF2" w14:textId="77777777" w:rsidR="00E07735" w:rsidRPr="009358DC" w:rsidRDefault="00E07735" w:rsidP="00507B10"/>
        </w:tc>
        <w:tc>
          <w:tcPr>
            <w:tcW w:w="1276" w:type="dxa"/>
            <w:tcBorders>
              <w:top w:val="single" w:sz="4" w:space="0" w:color="auto"/>
              <w:left w:val="single" w:sz="4" w:space="0" w:color="auto"/>
              <w:bottom w:val="single" w:sz="4" w:space="0" w:color="auto"/>
              <w:right w:val="single" w:sz="4" w:space="0" w:color="auto"/>
            </w:tcBorders>
            <w:vAlign w:val="bottom"/>
            <w:hideMark/>
          </w:tcPr>
          <w:p w14:paraId="2114FF44" w14:textId="77777777" w:rsidR="00E07735" w:rsidRPr="009358DC" w:rsidRDefault="00E07735" w:rsidP="00507B10">
            <w:pPr>
              <w:jc w:val="right"/>
            </w:pPr>
            <w:r w:rsidRPr="009358DC">
              <w:t>Schlüssel</w:t>
            </w:r>
          </w:p>
        </w:tc>
        <w:tc>
          <w:tcPr>
            <w:tcW w:w="992" w:type="dxa"/>
            <w:tcBorders>
              <w:top w:val="single" w:sz="4" w:space="0" w:color="auto"/>
              <w:left w:val="single" w:sz="4" w:space="0" w:color="auto"/>
              <w:bottom w:val="single" w:sz="4" w:space="0" w:color="auto"/>
              <w:right w:val="single" w:sz="4" w:space="0" w:color="auto"/>
            </w:tcBorders>
            <w:vAlign w:val="bottom"/>
            <w:hideMark/>
          </w:tcPr>
          <w:p w14:paraId="3D919604" w14:textId="77777777" w:rsidR="00E07735" w:rsidRPr="009358DC" w:rsidRDefault="00E07735" w:rsidP="00507B10">
            <w:pPr>
              <w:jc w:val="center"/>
            </w:pPr>
            <w:r w:rsidRPr="009358DC">
              <w:t>5 Tage Internat</w:t>
            </w:r>
          </w:p>
        </w:tc>
        <w:tc>
          <w:tcPr>
            <w:tcW w:w="992" w:type="dxa"/>
            <w:tcBorders>
              <w:top w:val="single" w:sz="4" w:space="0" w:color="auto"/>
              <w:left w:val="single" w:sz="4" w:space="0" w:color="auto"/>
              <w:bottom w:val="single" w:sz="4" w:space="0" w:color="auto"/>
              <w:right w:val="single" w:sz="4" w:space="0" w:color="auto"/>
            </w:tcBorders>
            <w:vAlign w:val="bottom"/>
            <w:hideMark/>
          </w:tcPr>
          <w:p w14:paraId="1534E7C7" w14:textId="77777777" w:rsidR="00E07735" w:rsidRPr="009358DC" w:rsidRDefault="00E07735" w:rsidP="00507B10">
            <w:pPr>
              <w:jc w:val="center"/>
            </w:pPr>
            <w:r w:rsidRPr="009358DC">
              <w:t>6 Tage Internat</w:t>
            </w:r>
          </w:p>
        </w:tc>
        <w:tc>
          <w:tcPr>
            <w:tcW w:w="993" w:type="dxa"/>
            <w:tcBorders>
              <w:top w:val="single" w:sz="4" w:space="0" w:color="auto"/>
              <w:left w:val="single" w:sz="4" w:space="0" w:color="auto"/>
              <w:bottom w:val="single" w:sz="4" w:space="0" w:color="auto"/>
              <w:right w:val="single" w:sz="4" w:space="0" w:color="auto"/>
            </w:tcBorders>
            <w:vAlign w:val="bottom"/>
            <w:hideMark/>
          </w:tcPr>
          <w:p w14:paraId="29AC8C58" w14:textId="77777777" w:rsidR="00E07735" w:rsidRPr="009358DC" w:rsidRDefault="00E07735" w:rsidP="00507B10">
            <w:pPr>
              <w:jc w:val="center"/>
            </w:pPr>
            <w:r w:rsidRPr="009358DC">
              <w:t>7 Tage Internat</w:t>
            </w:r>
          </w:p>
        </w:tc>
      </w:tr>
      <w:tr w:rsidR="00E07735" w:rsidRPr="009358DC" w14:paraId="51EAE345" w14:textId="77777777" w:rsidTr="00507B10">
        <w:tc>
          <w:tcPr>
            <w:tcW w:w="2753" w:type="dxa"/>
            <w:tcBorders>
              <w:top w:val="single" w:sz="4" w:space="0" w:color="auto"/>
              <w:left w:val="single" w:sz="4" w:space="0" w:color="auto"/>
              <w:bottom w:val="single" w:sz="4" w:space="0" w:color="auto"/>
              <w:right w:val="single" w:sz="4" w:space="0" w:color="auto"/>
            </w:tcBorders>
            <w:hideMark/>
          </w:tcPr>
          <w:p w14:paraId="5EADC050" w14:textId="77777777" w:rsidR="00E07735" w:rsidRPr="009358DC" w:rsidRDefault="00E07735" w:rsidP="00507B10">
            <w:pPr>
              <w:rPr>
                <w:rFonts w:cs="Arial"/>
                <w:color w:val="000000"/>
                <w:szCs w:val="22"/>
              </w:rPr>
            </w:pPr>
            <w:r w:rsidRPr="009358DC">
              <w:rPr>
                <w:rFonts w:cs="Arial"/>
                <w:color w:val="000000"/>
                <w:szCs w:val="22"/>
              </w:rPr>
              <w:t>Sprach</w:t>
            </w:r>
            <w:r>
              <w:rPr>
                <w:rFonts w:cs="Arial"/>
                <w:color w:val="000000"/>
                <w:szCs w:val="22"/>
              </w:rPr>
              <w:t>e</w:t>
            </w:r>
          </w:p>
        </w:tc>
        <w:tc>
          <w:tcPr>
            <w:tcW w:w="1276" w:type="dxa"/>
            <w:tcBorders>
              <w:top w:val="single" w:sz="4" w:space="0" w:color="auto"/>
              <w:left w:val="single" w:sz="4" w:space="0" w:color="auto"/>
              <w:bottom w:val="single" w:sz="4" w:space="0" w:color="auto"/>
              <w:right w:val="single" w:sz="4" w:space="0" w:color="auto"/>
            </w:tcBorders>
            <w:hideMark/>
          </w:tcPr>
          <w:p w14:paraId="4AB7A211" w14:textId="77777777" w:rsidR="00E07735" w:rsidRPr="009358DC" w:rsidRDefault="00E07735" w:rsidP="00507B10">
            <w:pPr>
              <w:jc w:val="right"/>
              <w:rPr>
                <w:rFonts w:cs="Arial"/>
                <w:color w:val="000000"/>
                <w:szCs w:val="22"/>
              </w:rPr>
            </w:pPr>
            <w:r w:rsidRPr="009358DC">
              <w:rPr>
                <w:rFonts w:cs="Arial"/>
                <w:color w:val="000000"/>
                <w:szCs w:val="22"/>
              </w:rPr>
              <w:t>1 zu</w:t>
            </w:r>
          </w:p>
        </w:tc>
        <w:tc>
          <w:tcPr>
            <w:tcW w:w="992" w:type="dxa"/>
            <w:tcBorders>
              <w:top w:val="single" w:sz="4" w:space="0" w:color="auto"/>
              <w:left w:val="single" w:sz="4" w:space="0" w:color="auto"/>
              <w:bottom w:val="single" w:sz="4" w:space="0" w:color="auto"/>
              <w:right w:val="single" w:sz="4" w:space="0" w:color="auto"/>
            </w:tcBorders>
            <w:hideMark/>
          </w:tcPr>
          <w:p w14:paraId="01D13A53" w14:textId="77777777" w:rsidR="00E07735" w:rsidRPr="009358DC" w:rsidRDefault="00E07735" w:rsidP="00507B10">
            <w:pPr>
              <w:jc w:val="center"/>
              <w:rPr>
                <w:rFonts w:cs="Arial"/>
                <w:color w:val="000000"/>
                <w:szCs w:val="22"/>
              </w:rPr>
            </w:pPr>
            <w:r w:rsidRPr="009358DC">
              <w:rPr>
                <w:rFonts w:cs="Arial"/>
                <w:color w:val="000000"/>
                <w:szCs w:val="22"/>
              </w:rPr>
              <w:t>4,93</w:t>
            </w:r>
          </w:p>
        </w:tc>
        <w:tc>
          <w:tcPr>
            <w:tcW w:w="992" w:type="dxa"/>
            <w:tcBorders>
              <w:top w:val="single" w:sz="4" w:space="0" w:color="auto"/>
              <w:left w:val="single" w:sz="4" w:space="0" w:color="auto"/>
              <w:bottom w:val="single" w:sz="4" w:space="0" w:color="auto"/>
              <w:right w:val="single" w:sz="4" w:space="0" w:color="auto"/>
            </w:tcBorders>
            <w:hideMark/>
          </w:tcPr>
          <w:p w14:paraId="52B734F4" w14:textId="77777777" w:rsidR="00E07735" w:rsidRPr="009358DC" w:rsidRDefault="00E07735" w:rsidP="00507B10">
            <w:pPr>
              <w:jc w:val="center"/>
              <w:rPr>
                <w:rFonts w:cs="Arial"/>
                <w:color w:val="000000"/>
                <w:szCs w:val="22"/>
              </w:rPr>
            </w:pPr>
            <w:r w:rsidRPr="009358DC">
              <w:rPr>
                <w:rFonts w:cs="Arial"/>
                <w:color w:val="000000"/>
                <w:szCs w:val="22"/>
              </w:rPr>
              <w:t>3,75</w:t>
            </w:r>
          </w:p>
        </w:tc>
        <w:tc>
          <w:tcPr>
            <w:tcW w:w="993" w:type="dxa"/>
            <w:tcBorders>
              <w:top w:val="single" w:sz="4" w:space="0" w:color="auto"/>
              <w:left w:val="single" w:sz="4" w:space="0" w:color="auto"/>
              <w:bottom w:val="single" w:sz="4" w:space="0" w:color="auto"/>
              <w:right w:val="single" w:sz="4" w:space="0" w:color="auto"/>
            </w:tcBorders>
            <w:hideMark/>
          </w:tcPr>
          <w:p w14:paraId="59775453" w14:textId="77777777" w:rsidR="00E07735" w:rsidRPr="009358DC" w:rsidRDefault="00E07735" w:rsidP="00507B10">
            <w:pPr>
              <w:jc w:val="center"/>
              <w:rPr>
                <w:rFonts w:cs="Arial"/>
                <w:color w:val="000000"/>
                <w:szCs w:val="22"/>
              </w:rPr>
            </w:pPr>
            <w:r w:rsidRPr="009358DC">
              <w:rPr>
                <w:rFonts w:cs="Arial"/>
                <w:color w:val="000000"/>
                <w:szCs w:val="22"/>
              </w:rPr>
              <w:t>2,70</w:t>
            </w:r>
          </w:p>
        </w:tc>
      </w:tr>
      <w:tr w:rsidR="00E07735" w:rsidRPr="009358DC" w14:paraId="6B1AB1EA" w14:textId="77777777" w:rsidTr="00507B10">
        <w:tc>
          <w:tcPr>
            <w:tcW w:w="2753" w:type="dxa"/>
            <w:tcBorders>
              <w:top w:val="single" w:sz="4" w:space="0" w:color="auto"/>
              <w:left w:val="single" w:sz="4" w:space="0" w:color="auto"/>
              <w:bottom w:val="single" w:sz="4" w:space="0" w:color="auto"/>
              <w:right w:val="single" w:sz="4" w:space="0" w:color="auto"/>
            </w:tcBorders>
          </w:tcPr>
          <w:p w14:paraId="3B1DB638" w14:textId="77777777" w:rsidR="00E07735" w:rsidRPr="009358DC" w:rsidRDefault="00E07735" w:rsidP="00507B10">
            <w:pPr>
              <w:rPr>
                <w:rFonts w:cs="Arial"/>
                <w:color w:val="000000"/>
                <w:szCs w:val="22"/>
              </w:rPr>
            </w:pPr>
            <w:r w:rsidRPr="009358DC">
              <w:rPr>
                <w:rFonts w:cs="Arial"/>
                <w:color w:val="000000"/>
                <w:szCs w:val="22"/>
              </w:rPr>
              <w:t>Seh</w:t>
            </w:r>
            <w:r>
              <w:rPr>
                <w:rFonts w:cs="Arial"/>
                <w:color w:val="000000"/>
                <w:szCs w:val="22"/>
              </w:rPr>
              <w:t>en</w:t>
            </w:r>
          </w:p>
        </w:tc>
        <w:tc>
          <w:tcPr>
            <w:tcW w:w="1276" w:type="dxa"/>
            <w:tcBorders>
              <w:top w:val="single" w:sz="4" w:space="0" w:color="auto"/>
              <w:left w:val="single" w:sz="4" w:space="0" w:color="auto"/>
              <w:bottom w:val="single" w:sz="4" w:space="0" w:color="auto"/>
              <w:right w:val="single" w:sz="4" w:space="0" w:color="auto"/>
            </w:tcBorders>
          </w:tcPr>
          <w:p w14:paraId="7DE44840" w14:textId="77777777" w:rsidR="00E07735" w:rsidRPr="009358DC" w:rsidRDefault="00E07735" w:rsidP="00507B10">
            <w:pPr>
              <w:jc w:val="right"/>
              <w:rPr>
                <w:rFonts w:cs="Arial"/>
                <w:color w:val="000000"/>
                <w:szCs w:val="22"/>
              </w:rPr>
            </w:pPr>
            <w:r w:rsidRPr="009358DC">
              <w:rPr>
                <w:rFonts w:cs="Arial"/>
                <w:color w:val="000000"/>
                <w:szCs w:val="22"/>
              </w:rPr>
              <w:t>1 zu</w:t>
            </w:r>
          </w:p>
        </w:tc>
        <w:tc>
          <w:tcPr>
            <w:tcW w:w="992" w:type="dxa"/>
            <w:tcBorders>
              <w:top w:val="single" w:sz="4" w:space="0" w:color="auto"/>
              <w:left w:val="single" w:sz="4" w:space="0" w:color="auto"/>
              <w:bottom w:val="single" w:sz="4" w:space="0" w:color="auto"/>
              <w:right w:val="single" w:sz="4" w:space="0" w:color="auto"/>
            </w:tcBorders>
          </w:tcPr>
          <w:p w14:paraId="39B4AB26" w14:textId="77777777" w:rsidR="00E07735" w:rsidRPr="009358DC" w:rsidRDefault="00E07735" w:rsidP="00507B10">
            <w:pPr>
              <w:jc w:val="center"/>
              <w:rPr>
                <w:rFonts w:cs="Arial"/>
                <w:color w:val="000000"/>
                <w:szCs w:val="22"/>
              </w:rPr>
            </w:pPr>
            <w:r w:rsidRPr="009358DC">
              <w:rPr>
                <w:rFonts w:cs="Arial"/>
                <w:color w:val="000000"/>
                <w:szCs w:val="22"/>
              </w:rPr>
              <w:t>2,93</w:t>
            </w:r>
          </w:p>
        </w:tc>
        <w:tc>
          <w:tcPr>
            <w:tcW w:w="992" w:type="dxa"/>
            <w:tcBorders>
              <w:top w:val="single" w:sz="4" w:space="0" w:color="auto"/>
              <w:left w:val="single" w:sz="4" w:space="0" w:color="auto"/>
              <w:bottom w:val="single" w:sz="4" w:space="0" w:color="auto"/>
              <w:right w:val="single" w:sz="4" w:space="0" w:color="auto"/>
            </w:tcBorders>
          </w:tcPr>
          <w:p w14:paraId="631699DC" w14:textId="77777777" w:rsidR="00E07735" w:rsidRPr="009358DC" w:rsidRDefault="00E07735" w:rsidP="00507B10">
            <w:pPr>
              <w:jc w:val="center"/>
              <w:rPr>
                <w:rFonts w:cs="Arial"/>
                <w:color w:val="000000"/>
                <w:szCs w:val="22"/>
              </w:rPr>
            </w:pPr>
            <w:r w:rsidRPr="009358DC">
              <w:rPr>
                <w:rFonts w:cs="Arial"/>
                <w:color w:val="000000"/>
                <w:szCs w:val="22"/>
              </w:rPr>
              <w:t>2,23</w:t>
            </w:r>
          </w:p>
        </w:tc>
        <w:tc>
          <w:tcPr>
            <w:tcW w:w="993" w:type="dxa"/>
            <w:tcBorders>
              <w:top w:val="single" w:sz="4" w:space="0" w:color="auto"/>
              <w:left w:val="single" w:sz="4" w:space="0" w:color="auto"/>
              <w:bottom w:val="single" w:sz="4" w:space="0" w:color="auto"/>
              <w:right w:val="single" w:sz="4" w:space="0" w:color="auto"/>
            </w:tcBorders>
          </w:tcPr>
          <w:p w14:paraId="75196A94" w14:textId="77777777" w:rsidR="00E07735" w:rsidRPr="009358DC" w:rsidRDefault="00E07735" w:rsidP="00507B10">
            <w:pPr>
              <w:jc w:val="center"/>
              <w:rPr>
                <w:rFonts w:cs="Arial"/>
                <w:color w:val="000000"/>
                <w:szCs w:val="22"/>
              </w:rPr>
            </w:pPr>
            <w:r w:rsidRPr="009358DC">
              <w:rPr>
                <w:rFonts w:cs="Arial"/>
                <w:color w:val="000000"/>
                <w:szCs w:val="22"/>
              </w:rPr>
              <w:t>1,60</w:t>
            </w:r>
          </w:p>
        </w:tc>
      </w:tr>
      <w:tr w:rsidR="00E07735" w:rsidRPr="009358DC" w14:paraId="1CF50FDA" w14:textId="77777777" w:rsidTr="00507B10">
        <w:tc>
          <w:tcPr>
            <w:tcW w:w="2753" w:type="dxa"/>
            <w:tcBorders>
              <w:top w:val="single" w:sz="4" w:space="0" w:color="auto"/>
              <w:left w:val="single" w:sz="4" w:space="0" w:color="auto"/>
              <w:bottom w:val="single" w:sz="4" w:space="0" w:color="auto"/>
              <w:right w:val="single" w:sz="4" w:space="0" w:color="auto"/>
            </w:tcBorders>
            <w:hideMark/>
          </w:tcPr>
          <w:p w14:paraId="7A284B7A" w14:textId="77777777" w:rsidR="00E07735" w:rsidRPr="009358DC" w:rsidRDefault="00E07735" w:rsidP="00507B10">
            <w:pPr>
              <w:rPr>
                <w:rFonts w:cs="Arial"/>
                <w:color w:val="000000"/>
                <w:szCs w:val="22"/>
              </w:rPr>
            </w:pPr>
            <w:r w:rsidRPr="009358DC">
              <w:rPr>
                <w:rFonts w:cs="Arial"/>
                <w:color w:val="000000"/>
                <w:szCs w:val="22"/>
              </w:rPr>
              <w:t>Hör</w:t>
            </w:r>
            <w:r>
              <w:rPr>
                <w:rFonts w:cs="Arial"/>
                <w:color w:val="000000"/>
                <w:szCs w:val="22"/>
              </w:rPr>
              <w:t>en</w:t>
            </w:r>
          </w:p>
        </w:tc>
        <w:tc>
          <w:tcPr>
            <w:tcW w:w="1276" w:type="dxa"/>
            <w:tcBorders>
              <w:top w:val="single" w:sz="4" w:space="0" w:color="auto"/>
              <w:left w:val="single" w:sz="4" w:space="0" w:color="auto"/>
              <w:bottom w:val="single" w:sz="4" w:space="0" w:color="auto"/>
              <w:right w:val="single" w:sz="4" w:space="0" w:color="auto"/>
            </w:tcBorders>
            <w:hideMark/>
          </w:tcPr>
          <w:p w14:paraId="76E46FB1" w14:textId="77777777" w:rsidR="00E07735" w:rsidRPr="009358DC" w:rsidRDefault="00E07735" w:rsidP="00507B10">
            <w:pPr>
              <w:jc w:val="right"/>
              <w:rPr>
                <w:rFonts w:cs="Arial"/>
                <w:color w:val="000000"/>
                <w:szCs w:val="22"/>
              </w:rPr>
            </w:pPr>
            <w:r w:rsidRPr="009358DC">
              <w:rPr>
                <w:rFonts w:cs="Arial"/>
                <w:color w:val="000000"/>
                <w:szCs w:val="22"/>
              </w:rPr>
              <w:t>1 zu</w:t>
            </w:r>
          </w:p>
        </w:tc>
        <w:tc>
          <w:tcPr>
            <w:tcW w:w="992" w:type="dxa"/>
            <w:tcBorders>
              <w:top w:val="single" w:sz="4" w:space="0" w:color="auto"/>
              <w:left w:val="single" w:sz="4" w:space="0" w:color="auto"/>
              <w:bottom w:val="single" w:sz="4" w:space="0" w:color="auto"/>
              <w:right w:val="single" w:sz="4" w:space="0" w:color="auto"/>
            </w:tcBorders>
            <w:hideMark/>
          </w:tcPr>
          <w:p w14:paraId="349DDA8E" w14:textId="77777777" w:rsidR="00E07735" w:rsidRPr="009358DC" w:rsidRDefault="00E07735" w:rsidP="00507B10">
            <w:pPr>
              <w:jc w:val="center"/>
              <w:rPr>
                <w:rFonts w:cs="Arial"/>
                <w:color w:val="000000"/>
                <w:szCs w:val="22"/>
              </w:rPr>
            </w:pPr>
            <w:r w:rsidRPr="009358DC">
              <w:rPr>
                <w:rFonts w:cs="Arial"/>
                <w:color w:val="000000"/>
                <w:szCs w:val="22"/>
              </w:rPr>
              <w:t>3,49</w:t>
            </w:r>
          </w:p>
        </w:tc>
        <w:tc>
          <w:tcPr>
            <w:tcW w:w="992" w:type="dxa"/>
            <w:tcBorders>
              <w:top w:val="single" w:sz="4" w:space="0" w:color="auto"/>
              <w:left w:val="single" w:sz="4" w:space="0" w:color="auto"/>
              <w:bottom w:val="single" w:sz="4" w:space="0" w:color="auto"/>
              <w:right w:val="single" w:sz="4" w:space="0" w:color="auto"/>
            </w:tcBorders>
            <w:hideMark/>
          </w:tcPr>
          <w:p w14:paraId="26D639CD" w14:textId="77777777" w:rsidR="00E07735" w:rsidRPr="009358DC" w:rsidRDefault="00E07735" w:rsidP="00507B10">
            <w:pPr>
              <w:jc w:val="center"/>
              <w:rPr>
                <w:rFonts w:cs="Arial"/>
                <w:color w:val="000000"/>
                <w:szCs w:val="22"/>
              </w:rPr>
            </w:pPr>
            <w:r w:rsidRPr="009358DC">
              <w:rPr>
                <w:rFonts w:cs="Arial"/>
                <w:color w:val="000000"/>
                <w:szCs w:val="22"/>
              </w:rPr>
              <w:t>2,65</w:t>
            </w:r>
          </w:p>
        </w:tc>
        <w:tc>
          <w:tcPr>
            <w:tcW w:w="993" w:type="dxa"/>
            <w:tcBorders>
              <w:top w:val="single" w:sz="4" w:space="0" w:color="auto"/>
              <w:left w:val="single" w:sz="4" w:space="0" w:color="auto"/>
              <w:bottom w:val="single" w:sz="4" w:space="0" w:color="auto"/>
              <w:right w:val="single" w:sz="4" w:space="0" w:color="auto"/>
            </w:tcBorders>
            <w:hideMark/>
          </w:tcPr>
          <w:p w14:paraId="03743A81" w14:textId="77777777" w:rsidR="00E07735" w:rsidRPr="009358DC" w:rsidRDefault="00E07735" w:rsidP="00507B10">
            <w:pPr>
              <w:jc w:val="center"/>
              <w:rPr>
                <w:rFonts w:cs="Arial"/>
                <w:color w:val="000000"/>
                <w:szCs w:val="22"/>
              </w:rPr>
            </w:pPr>
            <w:r w:rsidRPr="009358DC">
              <w:rPr>
                <w:rFonts w:cs="Arial"/>
                <w:color w:val="000000"/>
                <w:szCs w:val="22"/>
              </w:rPr>
              <w:t>1,91</w:t>
            </w:r>
          </w:p>
        </w:tc>
      </w:tr>
      <w:tr w:rsidR="00E07735" w:rsidRPr="009358DC" w14:paraId="783D2344" w14:textId="77777777" w:rsidTr="00507B10">
        <w:tc>
          <w:tcPr>
            <w:tcW w:w="2753" w:type="dxa"/>
            <w:tcBorders>
              <w:top w:val="single" w:sz="4" w:space="0" w:color="auto"/>
              <w:left w:val="single" w:sz="4" w:space="0" w:color="auto"/>
              <w:bottom w:val="single" w:sz="4" w:space="0" w:color="auto"/>
              <w:right w:val="single" w:sz="4" w:space="0" w:color="auto"/>
            </w:tcBorders>
            <w:hideMark/>
          </w:tcPr>
          <w:p w14:paraId="006DDF63" w14:textId="77777777" w:rsidR="00E07735" w:rsidRPr="009358DC" w:rsidRDefault="00E07735" w:rsidP="00507B10">
            <w:pPr>
              <w:rPr>
                <w:rFonts w:cs="Arial"/>
                <w:color w:val="000000"/>
                <w:szCs w:val="22"/>
              </w:rPr>
            </w:pPr>
            <w:r w:rsidRPr="009358DC">
              <w:rPr>
                <w:rFonts w:cs="Arial"/>
                <w:color w:val="000000"/>
                <w:szCs w:val="22"/>
              </w:rPr>
              <w:t>Geistige Entwicklung</w:t>
            </w:r>
          </w:p>
        </w:tc>
        <w:tc>
          <w:tcPr>
            <w:tcW w:w="1276" w:type="dxa"/>
            <w:tcBorders>
              <w:top w:val="single" w:sz="4" w:space="0" w:color="auto"/>
              <w:left w:val="single" w:sz="4" w:space="0" w:color="auto"/>
              <w:bottom w:val="single" w:sz="4" w:space="0" w:color="auto"/>
              <w:right w:val="single" w:sz="4" w:space="0" w:color="auto"/>
            </w:tcBorders>
            <w:hideMark/>
          </w:tcPr>
          <w:p w14:paraId="121F8D7E" w14:textId="77777777" w:rsidR="00E07735" w:rsidRPr="009358DC" w:rsidRDefault="00E07735" w:rsidP="00507B10">
            <w:pPr>
              <w:jc w:val="right"/>
              <w:rPr>
                <w:rFonts w:cs="Arial"/>
                <w:color w:val="000000"/>
                <w:szCs w:val="22"/>
              </w:rPr>
            </w:pPr>
            <w:r w:rsidRPr="009358DC">
              <w:rPr>
                <w:rFonts w:cs="Arial"/>
                <w:color w:val="000000"/>
                <w:szCs w:val="22"/>
              </w:rPr>
              <w:t>1 zu</w:t>
            </w:r>
          </w:p>
        </w:tc>
        <w:tc>
          <w:tcPr>
            <w:tcW w:w="992" w:type="dxa"/>
            <w:tcBorders>
              <w:top w:val="single" w:sz="4" w:space="0" w:color="auto"/>
              <w:left w:val="single" w:sz="4" w:space="0" w:color="auto"/>
              <w:bottom w:val="single" w:sz="4" w:space="0" w:color="auto"/>
              <w:right w:val="single" w:sz="4" w:space="0" w:color="auto"/>
            </w:tcBorders>
            <w:hideMark/>
          </w:tcPr>
          <w:p w14:paraId="5F83DAE9" w14:textId="77777777" w:rsidR="00E07735" w:rsidRPr="009358DC" w:rsidRDefault="00E07735" w:rsidP="00507B10">
            <w:pPr>
              <w:jc w:val="center"/>
              <w:rPr>
                <w:rFonts w:cs="Arial"/>
                <w:color w:val="000000"/>
                <w:szCs w:val="22"/>
              </w:rPr>
            </w:pPr>
            <w:r w:rsidRPr="009358DC">
              <w:rPr>
                <w:rFonts w:cs="Arial"/>
                <w:color w:val="000000"/>
                <w:szCs w:val="22"/>
              </w:rPr>
              <w:t>2,76</w:t>
            </w:r>
          </w:p>
        </w:tc>
        <w:tc>
          <w:tcPr>
            <w:tcW w:w="992" w:type="dxa"/>
            <w:tcBorders>
              <w:top w:val="single" w:sz="4" w:space="0" w:color="auto"/>
              <w:left w:val="single" w:sz="4" w:space="0" w:color="auto"/>
              <w:bottom w:val="single" w:sz="4" w:space="0" w:color="auto"/>
              <w:right w:val="single" w:sz="4" w:space="0" w:color="auto"/>
            </w:tcBorders>
            <w:hideMark/>
          </w:tcPr>
          <w:p w14:paraId="60721491" w14:textId="77777777" w:rsidR="00E07735" w:rsidRPr="009358DC" w:rsidRDefault="00E07735" w:rsidP="00507B10">
            <w:pPr>
              <w:jc w:val="center"/>
              <w:rPr>
                <w:rFonts w:cs="Arial"/>
                <w:color w:val="000000"/>
                <w:szCs w:val="22"/>
              </w:rPr>
            </w:pPr>
            <w:r w:rsidRPr="009358DC">
              <w:rPr>
                <w:rFonts w:cs="Arial"/>
                <w:color w:val="000000"/>
                <w:szCs w:val="22"/>
              </w:rPr>
              <w:t>2,10</w:t>
            </w:r>
          </w:p>
        </w:tc>
        <w:tc>
          <w:tcPr>
            <w:tcW w:w="993" w:type="dxa"/>
            <w:tcBorders>
              <w:top w:val="single" w:sz="4" w:space="0" w:color="auto"/>
              <w:left w:val="single" w:sz="4" w:space="0" w:color="auto"/>
              <w:bottom w:val="single" w:sz="4" w:space="0" w:color="auto"/>
              <w:right w:val="single" w:sz="4" w:space="0" w:color="auto"/>
            </w:tcBorders>
            <w:hideMark/>
          </w:tcPr>
          <w:p w14:paraId="138BE0D6" w14:textId="77777777" w:rsidR="00E07735" w:rsidRPr="009358DC" w:rsidRDefault="00E07735" w:rsidP="00507B10">
            <w:pPr>
              <w:jc w:val="center"/>
              <w:rPr>
                <w:rFonts w:cs="Arial"/>
                <w:color w:val="000000"/>
                <w:szCs w:val="22"/>
              </w:rPr>
            </w:pPr>
            <w:r w:rsidRPr="009358DC">
              <w:rPr>
                <w:rFonts w:cs="Arial"/>
                <w:color w:val="000000"/>
                <w:szCs w:val="22"/>
              </w:rPr>
              <w:t>1,51</w:t>
            </w:r>
          </w:p>
        </w:tc>
      </w:tr>
      <w:tr w:rsidR="00E07735" w:rsidRPr="009358DC" w14:paraId="0E088693" w14:textId="77777777" w:rsidTr="00507B10">
        <w:tc>
          <w:tcPr>
            <w:tcW w:w="2753" w:type="dxa"/>
            <w:tcBorders>
              <w:top w:val="single" w:sz="4" w:space="0" w:color="auto"/>
              <w:left w:val="single" w:sz="4" w:space="0" w:color="auto"/>
              <w:bottom w:val="single" w:sz="4" w:space="0" w:color="auto"/>
              <w:right w:val="single" w:sz="4" w:space="0" w:color="auto"/>
            </w:tcBorders>
          </w:tcPr>
          <w:p w14:paraId="5C7EEA60" w14:textId="77777777" w:rsidR="00E07735" w:rsidRPr="009358DC" w:rsidRDefault="00E07735" w:rsidP="00507B10">
            <w:pPr>
              <w:rPr>
                <w:rFonts w:cs="Arial"/>
                <w:color w:val="000000"/>
                <w:szCs w:val="22"/>
              </w:rPr>
            </w:pPr>
            <w:r w:rsidRPr="009358DC">
              <w:rPr>
                <w:rFonts w:cs="Arial"/>
                <w:color w:val="000000"/>
                <w:szCs w:val="22"/>
              </w:rPr>
              <w:t>Kör</w:t>
            </w:r>
            <w:r>
              <w:rPr>
                <w:rFonts w:cs="Arial"/>
                <w:color w:val="000000"/>
                <w:szCs w:val="22"/>
              </w:rPr>
              <w:t>perliche und motorische Entwicklung</w:t>
            </w:r>
          </w:p>
        </w:tc>
        <w:tc>
          <w:tcPr>
            <w:tcW w:w="1276" w:type="dxa"/>
            <w:tcBorders>
              <w:top w:val="single" w:sz="4" w:space="0" w:color="auto"/>
              <w:left w:val="single" w:sz="4" w:space="0" w:color="auto"/>
              <w:bottom w:val="single" w:sz="4" w:space="0" w:color="auto"/>
              <w:right w:val="single" w:sz="4" w:space="0" w:color="auto"/>
            </w:tcBorders>
          </w:tcPr>
          <w:p w14:paraId="0BF25CB0" w14:textId="77777777" w:rsidR="00E07735" w:rsidRPr="009358DC" w:rsidRDefault="00E07735" w:rsidP="00507B10">
            <w:pPr>
              <w:jc w:val="right"/>
              <w:rPr>
                <w:rFonts w:cs="Arial"/>
                <w:color w:val="000000"/>
                <w:szCs w:val="22"/>
              </w:rPr>
            </w:pPr>
            <w:r w:rsidRPr="009358DC">
              <w:rPr>
                <w:rFonts w:cs="Arial"/>
                <w:color w:val="000000"/>
                <w:szCs w:val="22"/>
              </w:rPr>
              <w:t>1 zu</w:t>
            </w:r>
          </w:p>
        </w:tc>
        <w:tc>
          <w:tcPr>
            <w:tcW w:w="992" w:type="dxa"/>
            <w:tcBorders>
              <w:top w:val="single" w:sz="4" w:space="0" w:color="auto"/>
              <w:left w:val="single" w:sz="4" w:space="0" w:color="auto"/>
              <w:bottom w:val="single" w:sz="4" w:space="0" w:color="auto"/>
              <w:right w:val="single" w:sz="4" w:space="0" w:color="auto"/>
            </w:tcBorders>
          </w:tcPr>
          <w:p w14:paraId="6BDA906B" w14:textId="77777777" w:rsidR="00E07735" w:rsidRPr="009358DC" w:rsidRDefault="00E07735" w:rsidP="00507B10">
            <w:pPr>
              <w:jc w:val="center"/>
              <w:rPr>
                <w:rFonts w:cs="Arial"/>
                <w:color w:val="000000"/>
                <w:szCs w:val="22"/>
              </w:rPr>
            </w:pPr>
            <w:r w:rsidRPr="009358DC">
              <w:rPr>
                <w:rFonts w:cs="Arial"/>
                <w:color w:val="000000"/>
                <w:szCs w:val="22"/>
              </w:rPr>
              <w:t>2,87</w:t>
            </w:r>
          </w:p>
        </w:tc>
        <w:tc>
          <w:tcPr>
            <w:tcW w:w="992" w:type="dxa"/>
            <w:tcBorders>
              <w:top w:val="single" w:sz="4" w:space="0" w:color="auto"/>
              <w:left w:val="single" w:sz="4" w:space="0" w:color="auto"/>
              <w:bottom w:val="single" w:sz="4" w:space="0" w:color="auto"/>
              <w:right w:val="single" w:sz="4" w:space="0" w:color="auto"/>
            </w:tcBorders>
          </w:tcPr>
          <w:p w14:paraId="3AE359D3" w14:textId="77777777" w:rsidR="00E07735" w:rsidRPr="009358DC" w:rsidRDefault="00E07735" w:rsidP="00507B10">
            <w:pPr>
              <w:jc w:val="center"/>
              <w:rPr>
                <w:rFonts w:cs="Arial"/>
                <w:color w:val="000000"/>
                <w:szCs w:val="22"/>
              </w:rPr>
            </w:pPr>
            <w:r w:rsidRPr="009358DC">
              <w:rPr>
                <w:rFonts w:cs="Arial"/>
                <w:color w:val="000000"/>
                <w:szCs w:val="22"/>
              </w:rPr>
              <w:t>2,18</w:t>
            </w:r>
          </w:p>
        </w:tc>
        <w:tc>
          <w:tcPr>
            <w:tcW w:w="993" w:type="dxa"/>
            <w:tcBorders>
              <w:top w:val="single" w:sz="4" w:space="0" w:color="auto"/>
              <w:left w:val="single" w:sz="4" w:space="0" w:color="auto"/>
              <w:bottom w:val="single" w:sz="4" w:space="0" w:color="auto"/>
              <w:right w:val="single" w:sz="4" w:space="0" w:color="auto"/>
            </w:tcBorders>
          </w:tcPr>
          <w:p w14:paraId="3EF9BE5B" w14:textId="77777777" w:rsidR="00E07735" w:rsidRPr="009358DC" w:rsidRDefault="00E07735" w:rsidP="00507B10">
            <w:pPr>
              <w:jc w:val="center"/>
              <w:rPr>
                <w:rFonts w:cs="Arial"/>
                <w:color w:val="000000"/>
                <w:szCs w:val="22"/>
              </w:rPr>
            </w:pPr>
            <w:r w:rsidRPr="009358DC">
              <w:rPr>
                <w:rFonts w:cs="Arial"/>
                <w:color w:val="000000"/>
                <w:szCs w:val="22"/>
              </w:rPr>
              <w:t>1,57</w:t>
            </w:r>
          </w:p>
        </w:tc>
      </w:tr>
    </w:tbl>
    <w:p w14:paraId="781F5CE3" w14:textId="77777777" w:rsidR="00E07735" w:rsidRPr="00E07735" w:rsidRDefault="00E07735" w:rsidP="00E6273A">
      <w:pPr>
        <w:pStyle w:val="22-abc-Aufzhlung"/>
        <w:numPr>
          <w:ilvl w:val="0"/>
          <w:numId w:val="0"/>
        </w:numPr>
        <w:ind w:left="786"/>
      </w:pPr>
    </w:p>
    <w:p w14:paraId="663B661A" w14:textId="77777777" w:rsidR="00E07735" w:rsidRPr="009358DC" w:rsidRDefault="00E07735" w:rsidP="00E6273A">
      <w:pPr>
        <w:pStyle w:val="22-abc-Aufzhlung"/>
        <w:numPr>
          <w:ilvl w:val="0"/>
          <w:numId w:val="0"/>
        </w:numPr>
        <w:ind w:left="709"/>
      </w:pPr>
      <w:r w:rsidRPr="009358DC">
        <w:t>Gruppe 2 nach § 9</w:t>
      </w:r>
      <w:r>
        <w:t xml:space="preserve"> Abs. 3</w:t>
      </w:r>
      <w:r w:rsidRPr="009358DC">
        <w:t xml:space="preserve">: </w:t>
      </w:r>
    </w:p>
    <w:tbl>
      <w:tblPr>
        <w:tblStyle w:val="Tabellenraster"/>
        <w:tblW w:w="0" w:type="auto"/>
        <w:tblInd w:w="786" w:type="dxa"/>
        <w:tblLook w:val="04A0" w:firstRow="1" w:lastRow="0" w:firstColumn="1" w:lastColumn="0" w:noHBand="0" w:noVBand="1"/>
      </w:tblPr>
      <w:tblGrid>
        <w:gridCol w:w="2753"/>
        <w:gridCol w:w="1276"/>
        <w:gridCol w:w="992"/>
        <w:gridCol w:w="992"/>
        <w:gridCol w:w="1002"/>
      </w:tblGrid>
      <w:tr w:rsidR="00E07735" w:rsidRPr="009358DC" w14:paraId="0661A8FC" w14:textId="77777777" w:rsidTr="00507B10">
        <w:tc>
          <w:tcPr>
            <w:tcW w:w="2753" w:type="dxa"/>
            <w:tcBorders>
              <w:top w:val="single" w:sz="4" w:space="0" w:color="auto"/>
              <w:left w:val="single" w:sz="4" w:space="0" w:color="auto"/>
              <w:bottom w:val="single" w:sz="4" w:space="0" w:color="auto"/>
              <w:right w:val="single" w:sz="4" w:space="0" w:color="auto"/>
            </w:tcBorders>
          </w:tcPr>
          <w:p w14:paraId="0FC8D42E" w14:textId="77777777" w:rsidR="00E07735" w:rsidRPr="009358DC" w:rsidRDefault="00E07735" w:rsidP="00507B10"/>
        </w:tc>
        <w:tc>
          <w:tcPr>
            <w:tcW w:w="1276" w:type="dxa"/>
            <w:tcBorders>
              <w:top w:val="single" w:sz="4" w:space="0" w:color="auto"/>
              <w:left w:val="single" w:sz="4" w:space="0" w:color="auto"/>
              <w:bottom w:val="single" w:sz="4" w:space="0" w:color="auto"/>
              <w:right w:val="single" w:sz="4" w:space="0" w:color="auto"/>
            </w:tcBorders>
            <w:vAlign w:val="bottom"/>
            <w:hideMark/>
          </w:tcPr>
          <w:p w14:paraId="2680AF4C" w14:textId="77777777" w:rsidR="00E07735" w:rsidRPr="009358DC" w:rsidRDefault="00E07735" w:rsidP="00507B10">
            <w:pPr>
              <w:jc w:val="right"/>
            </w:pPr>
            <w:r w:rsidRPr="009358DC">
              <w:t>Schlüssel</w:t>
            </w:r>
          </w:p>
        </w:tc>
        <w:tc>
          <w:tcPr>
            <w:tcW w:w="992" w:type="dxa"/>
            <w:tcBorders>
              <w:top w:val="single" w:sz="4" w:space="0" w:color="auto"/>
              <w:left w:val="single" w:sz="4" w:space="0" w:color="auto"/>
              <w:bottom w:val="single" w:sz="4" w:space="0" w:color="auto"/>
              <w:right w:val="single" w:sz="4" w:space="0" w:color="auto"/>
            </w:tcBorders>
            <w:vAlign w:val="bottom"/>
            <w:hideMark/>
          </w:tcPr>
          <w:p w14:paraId="31D1AE22" w14:textId="77777777" w:rsidR="00E07735" w:rsidRPr="009358DC" w:rsidRDefault="00E07735" w:rsidP="00507B10">
            <w:pPr>
              <w:jc w:val="center"/>
            </w:pPr>
            <w:r w:rsidRPr="009358DC">
              <w:t>5 Tage Internat</w:t>
            </w:r>
          </w:p>
        </w:tc>
        <w:tc>
          <w:tcPr>
            <w:tcW w:w="992" w:type="dxa"/>
            <w:tcBorders>
              <w:top w:val="single" w:sz="4" w:space="0" w:color="auto"/>
              <w:left w:val="single" w:sz="4" w:space="0" w:color="auto"/>
              <w:bottom w:val="single" w:sz="4" w:space="0" w:color="auto"/>
              <w:right w:val="single" w:sz="4" w:space="0" w:color="auto"/>
            </w:tcBorders>
            <w:vAlign w:val="bottom"/>
            <w:hideMark/>
          </w:tcPr>
          <w:p w14:paraId="541218AE" w14:textId="77777777" w:rsidR="00E07735" w:rsidRPr="009358DC" w:rsidRDefault="00E07735" w:rsidP="00507B10">
            <w:pPr>
              <w:jc w:val="center"/>
            </w:pPr>
            <w:r w:rsidRPr="009358DC">
              <w:t>6 Tage Internat</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549AC3E" w14:textId="77777777" w:rsidR="00E07735" w:rsidRPr="009358DC" w:rsidRDefault="00E07735" w:rsidP="00507B10">
            <w:pPr>
              <w:jc w:val="center"/>
            </w:pPr>
            <w:r w:rsidRPr="009358DC">
              <w:t>7 Tage Internat</w:t>
            </w:r>
          </w:p>
        </w:tc>
      </w:tr>
      <w:tr w:rsidR="00E07735" w:rsidRPr="009358DC" w14:paraId="4290FCFB" w14:textId="77777777" w:rsidTr="00507B10">
        <w:tc>
          <w:tcPr>
            <w:tcW w:w="2753" w:type="dxa"/>
            <w:tcBorders>
              <w:top w:val="single" w:sz="4" w:space="0" w:color="auto"/>
              <w:left w:val="single" w:sz="4" w:space="0" w:color="auto"/>
              <w:bottom w:val="single" w:sz="4" w:space="0" w:color="auto"/>
              <w:right w:val="single" w:sz="4" w:space="0" w:color="auto"/>
            </w:tcBorders>
            <w:hideMark/>
          </w:tcPr>
          <w:p w14:paraId="6B9C7295" w14:textId="77777777" w:rsidR="00E07735" w:rsidRPr="009358DC" w:rsidRDefault="00E07735" w:rsidP="00507B10">
            <w:r w:rsidRPr="009358DC">
              <w:lastRenderedPageBreak/>
              <w:t>Sprach</w:t>
            </w:r>
            <w:r>
              <w:t>e</w:t>
            </w:r>
          </w:p>
        </w:tc>
        <w:tc>
          <w:tcPr>
            <w:tcW w:w="1276" w:type="dxa"/>
            <w:tcBorders>
              <w:top w:val="single" w:sz="4" w:space="0" w:color="auto"/>
              <w:left w:val="single" w:sz="4" w:space="0" w:color="auto"/>
              <w:bottom w:val="single" w:sz="4" w:space="0" w:color="auto"/>
              <w:right w:val="single" w:sz="4" w:space="0" w:color="auto"/>
            </w:tcBorders>
            <w:hideMark/>
          </w:tcPr>
          <w:p w14:paraId="6BE4B051" w14:textId="77777777" w:rsidR="00E07735" w:rsidRPr="009358DC" w:rsidRDefault="00E07735" w:rsidP="00507B10">
            <w:pPr>
              <w:jc w:val="right"/>
            </w:pPr>
            <w:r w:rsidRPr="009358DC">
              <w:t>1 zu</w:t>
            </w:r>
          </w:p>
        </w:tc>
        <w:tc>
          <w:tcPr>
            <w:tcW w:w="992" w:type="dxa"/>
            <w:tcBorders>
              <w:top w:val="single" w:sz="4" w:space="0" w:color="auto"/>
              <w:left w:val="single" w:sz="4" w:space="0" w:color="auto"/>
              <w:bottom w:val="single" w:sz="4" w:space="0" w:color="auto"/>
              <w:right w:val="single" w:sz="4" w:space="0" w:color="auto"/>
            </w:tcBorders>
            <w:hideMark/>
          </w:tcPr>
          <w:p w14:paraId="3F4D0CBC" w14:textId="77777777" w:rsidR="00E07735" w:rsidRPr="009358DC" w:rsidRDefault="00E07735" w:rsidP="00507B10">
            <w:pPr>
              <w:jc w:val="center"/>
            </w:pPr>
            <w:r w:rsidRPr="009358DC">
              <w:t>3,29</w:t>
            </w:r>
          </w:p>
        </w:tc>
        <w:tc>
          <w:tcPr>
            <w:tcW w:w="992" w:type="dxa"/>
            <w:tcBorders>
              <w:top w:val="single" w:sz="4" w:space="0" w:color="auto"/>
              <w:left w:val="single" w:sz="4" w:space="0" w:color="auto"/>
              <w:bottom w:val="single" w:sz="4" w:space="0" w:color="auto"/>
              <w:right w:val="single" w:sz="4" w:space="0" w:color="auto"/>
            </w:tcBorders>
            <w:hideMark/>
          </w:tcPr>
          <w:p w14:paraId="09EE6523" w14:textId="77777777" w:rsidR="00E07735" w:rsidRPr="009358DC" w:rsidRDefault="00E07735" w:rsidP="00507B10">
            <w:pPr>
              <w:jc w:val="center"/>
            </w:pPr>
            <w:r w:rsidRPr="009358DC">
              <w:t>2,50</w:t>
            </w:r>
          </w:p>
        </w:tc>
        <w:tc>
          <w:tcPr>
            <w:tcW w:w="1002" w:type="dxa"/>
            <w:tcBorders>
              <w:top w:val="single" w:sz="4" w:space="0" w:color="auto"/>
              <w:left w:val="single" w:sz="4" w:space="0" w:color="auto"/>
              <w:bottom w:val="single" w:sz="4" w:space="0" w:color="auto"/>
              <w:right w:val="single" w:sz="4" w:space="0" w:color="auto"/>
            </w:tcBorders>
            <w:hideMark/>
          </w:tcPr>
          <w:p w14:paraId="19AAA537" w14:textId="77777777" w:rsidR="00E07735" w:rsidRPr="009358DC" w:rsidRDefault="00E07735" w:rsidP="00507B10">
            <w:pPr>
              <w:jc w:val="center"/>
            </w:pPr>
            <w:r w:rsidRPr="009358DC">
              <w:t>1,80</w:t>
            </w:r>
          </w:p>
        </w:tc>
      </w:tr>
      <w:tr w:rsidR="00E07735" w:rsidRPr="009358DC" w14:paraId="7972EC59" w14:textId="77777777" w:rsidTr="00507B10">
        <w:tc>
          <w:tcPr>
            <w:tcW w:w="2753" w:type="dxa"/>
            <w:tcBorders>
              <w:top w:val="single" w:sz="4" w:space="0" w:color="auto"/>
              <w:left w:val="single" w:sz="4" w:space="0" w:color="auto"/>
              <w:bottom w:val="single" w:sz="4" w:space="0" w:color="auto"/>
              <w:right w:val="single" w:sz="4" w:space="0" w:color="auto"/>
            </w:tcBorders>
          </w:tcPr>
          <w:p w14:paraId="4F460665" w14:textId="77777777" w:rsidR="00E07735" w:rsidRPr="009358DC" w:rsidRDefault="00E07735" w:rsidP="00507B10">
            <w:r w:rsidRPr="009358DC">
              <w:t>Seh</w:t>
            </w:r>
            <w:r>
              <w:t>en</w:t>
            </w:r>
          </w:p>
        </w:tc>
        <w:tc>
          <w:tcPr>
            <w:tcW w:w="1276" w:type="dxa"/>
            <w:tcBorders>
              <w:top w:val="single" w:sz="4" w:space="0" w:color="auto"/>
              <w:left w:val="single" w:sz="4" w:space="0" w:color="auto"/>
              <w:bottom w:val="single" w:sz="4" w:space="0" w:color="auto"/>
              <w:right w:val="single" w:sz="4" w:space="0" w:color="auto"/>
            </w:tcBorders>
          </w:tcPr>
          <w:p w14:paraId="4C702908" w14:textId="77777777" w:rsidR="00E07735" w:rsidRPr="009358DC" w:rsidRDefault="00E07735" w:rsidP="00507B10">
            <w:pPr>
              <w:jc w:val="right"/>
            </w:pPr>
            <w:r w:rsidRPr="009358DC">
              <w:t>1 zu</w:t>
            </w:r>
          </w:p>
        </w:tc>
        <w:tc>
          <w:tcPr>
            <w:tcW w:w="992" w:type="dxa"/>
            <w:tcBorders>
              <w:top w:val="single" w:sz="4" w:space="0" w:color="auto"/>
              <w:left w:val="single" w:sz="4" w:space="0" w:color="auto"/>
              <w:bottom w:val="single" w:sz="4" w:space="0" w:color="auto"/>
              <w:right w:val="single" w:sz="4" w:space="0" w:color="auto"/>
            </w:tcBorders>
          </w:tcPr>
          <w:p w14:paraId="05E2F7AB" w14:textId="77777777" w:rsidR="00E07735" w:rsidRPr="009358DC" w:rsidRDefault="00E07735" w:rsidP="00507B10">
            <w:pPr>
              <w:jc w:val="center"/>
            </w:pPr>
            <w:r w:rsidRPr="009358DC">
              <w:t>1,96</w:t>
            </w:r>
          </w:p>
        </w:tc>
        <w:tc>
          <w:tcPr>
            <w:tcW w:w="992" w:type="dxa"/>
            <w:tcBorders>
              <w:top w:val="single" w:sz="4" w:space="0" w:color="auto"/>
              <w:left w:val="single" w:sz="4" w:space="0" w:color="auto"/>
              <w:bottom w:val="single" w:sz="4" w:space="0" w:color="auto"/>
              <w:right w:val="single" w:sz="4" w:space="0" w:color="auto"/>
            </w:tcBorders>
          </w:tcPr>
          <w:p w14:paraId="6F4413D7" w14:textId="77777777" w:rsidR="00E07735" w:rsidRPr="009358DC" w:rsidRDefault="00E07735" w:rsidP="00507B10">
            <w:pPr>
              <w:jc w:val="center"/>
            </w:pPr>
            <w:r w:rsidRPr="009358DC">
              <w:t>1,49</w:t>
            </w:r>
          </w:p>
        </w:tc>
        <w:tc>
          <w:tcPr>
            <w:tcW w:w="1002" w:type="dxa"/>
            <w:tcBorders>
              <w:top w:val="single" w:sz="4" w:space="0" w:color="auto"/>
              <w:left w:val="single" w:sz="4" w:space="0" w:color="auto"/>
              <w:bottom w:val="single" w:sz="4" w:space="0" w:color="auto"/>
              <w:right w:val="single" w:sz="4" w:space="0" w:color="auto"/>
            </w:tcBorders>
          </w:tcPr>
          <w:p w14:paraId="21BA0C34" w14:textId="77777777" w:rsidR="00E07735" w:rsidRPr="009358DC" w:rsidRDefault="00E07735" w:rsidP="00507B10">
            <w:pPr>
              <w:jc w:val="center"/>
            </w:pPr>
            <w:r w:rsidRPr="009358DC">
              <w:t>1,07</w:t>
            </w:r>
          </w:p>
        </w:tc>
      </w:tr>
      <w:tr w:rsidR="00E07735" w:rsidRPr="009358DC" w14:paraId="25056F1B" w14:textId="77777777" w:rsidTr="00507B10">
        <w:tc>
          <w:tcPr>
            <w:tcW w:w="2753" w:type="dxa"/>
            <w:tcBorders>
              <w:top w:val="single" w:sz="4" w:space="0" w:color="auto"/>
              <w:left w:val="single" w:sz="4" w:space="0" w:color="auto"/>
              <w:bottom w:val="single" w:sz="4" w:space="0" w:color="auto"/>
              <w:right w:val="single" w:sz="4" w:space="0" w:color="auto"/>
            </w:tcBorders>
            <w:hideMark/>
          </w:tcPr>
          <w:p w14:paraId="48E1FAC8" w14:textId="77777777" w:rsidR="00E07735" w:rsidRPr="009358DC" w:rsidRDefault="00E07735" w:rsidP="00507B10">
            <w:r w:rsidRPr="009358DC">
              <w:t>Hör</w:t>
            </w:r>
            <w:r>
              <w:t>en</w:t>
            </w:r>
          </w:p>
        </w:tc>
        <w:tc>
          <w:tcPr>
            <w:tcW w:w="1276" w:type="dxa"/>
            <w:tcBorders>
              <w:top w:val="single" w:sz="4" w:space="0" w:color="auto"/>
              <w:left w:val="single" w:sz="4" w:space="0" w:color="auto"/>
              <w:bottom w:val="single" w:sz="4" w:space="0" w:color="auto"/>
              <w:right w:val="single" w:sz="4" w:space="0" w:color="auto"/>
            </w:tcBorders>
            <w:hideMark/>
          </w:tcPr>
          <w:p w14:paraId="205EAC97" w14:textId="77777777" w:rsidR="00E07735" w:rsidRPr="009358DC" w:rsidRDefault="00E07735" w:rsidP="00507B10">
            <w:pPr>
              <w:jc w:val="right"/>
            </w:pPr>
            <w:r w:rsidRPr="009358DC">
              <w:t>1 zu</w:t>
            </w:r>
          </w:p>
        </w:tc>
        <w:tc>
          <w:tcPr>
            <w:tcW w:w="992" w:type="dxa"/>
            <w:tcBorders>
              <w:top w:val="single" w:sz="4" w:space="0" w:color="auto"/>
              <w:left w:val="single" w:sz="4" w:space="0" w:color="auto"/>
              <w:bottom w:val="single" w:sz="4" w:space="0" w:color="auto"/>
              <w:right w:val="single" w:sz="4" w:space="0" w:color="auto"/>
            </w:tcBorders>
            <w:hideMark/>
          </w:tcPr>
          <w:p w14:paraId="6B0FDFD7" w14:textId="77777777" w:rsidR="00E07735" w:rsidRPr="009358DC" w:rsidRDefault="00E07735" w:rsidP="00507B10">
            <w:pPr>
              <w:jc w:val="center"/>
            </w:pPr>
            <w:r w:rsidRPr="009358DC">
              <w:t>2,33</w:t>
            </w:r>
          </w:p>
        </w:tc>
        <w:tc>
          <w:tcPr>
            <w:tcW w:w="992" w:type="dxa"/>
            <w:tcBorders>
              <w:top w:val="single" w:sz="4" w:space="0" w:color="auto"/>
              <w:left w:val="single" w:sz="4" w:space="0" w:color="auto"/>
              <w:bottom w:val="single" w:sz="4" w:space="0" w:color="auto"/>
              <w:right w:val="single" w:sz="4" w:space="0" w:color="auto"/>
            </w:tcBorders>
            <w:hideMark/>
          </w:tcPr>
          <w:p w14:paraId="5B0B23C7" w14:textId="77777777" w:rsidR="00E07735" w:rsidRPr="009358DC" w:rsidRDefault="00E07735" w:rsidP="00507B10">
            <w:pPr>
              <w:jc w:val="center"/>
            </w:pPr>
            <w:r w:rsidRPr="009358DC">
              <w:t>1,77</w:t>
            </w:r>
          </w:p>
        </w:tc>
        <w:tc>
          <w:tcPr>
            <w:tcW w:w="1002" w:type="dxa"/>
            <w:tcBorders>
              <w:top w:val="single" w:sz="4" w:space="0" w:color="auto"/>
              <w:left w:val="single" w:sz="4" w:space="0" w:color="auto"/>
              <w:bottom w:val="single" w:sz="4" w:space="0" w:color="auto"/>
              <w:right w:val="single" w:sz="4" w:space="0" w:color="auto"/>
            </w:tcBorders>
            <w:hideMark/>
          </w:tcPr>
          <w:p w14:paraId="5568800E" w14:textId="77777777" w:rsidR="00E07735" w:rsidRPr="009358DC" w:rsidRDefault="00E07735" w:rsidP="00507B10">
            <w:pPr>
              <w:jc w:val="center"/>
            </w:pPr>
            <w:r w:rsidRPr="009358DC">
              <w:t>1,27</w:t>
            </w:r>
          </w:p>
        </w:tc>
      </w:tr>
      <w:tr w:rsidR="00E07735" w:rsidRPr="009358DC" w14:paraId="42BA8983" w14:textId="77777777" w:rsidTr="00507B10">
        <w:tc>
          <w:tcPr>
            <w:tcW w:w="2753" w:type="dxa"/>
            <w:tcBorders>
              <w:top w:val="single" w:sz="4" w:space="0" w:color="auto"/>
              <w:left w:val="single" w:sz="4" w:space="0" w:color="auto"/>
              <w:bottom w:val="single" w:sz="4" w:space="0" w:color="auto"/>
              <w:right w:val="single" w:sz="4" w:space="0" w:color="auto"/>
            </w:tcBorders>
            <w:hideMark/>
          </w:tcPr>
          <w:p w14:paraId="5C84265D" w14:textId="77777777" w:rsidR="00E07735" w:rsidRPr="009358DC" w:rsidRDefault="00E07735" w:rsidP="00507B10">
            <w:r w:rsidRPr="009358DC">
              <w:t>Geistige Entwicklung</w:t>
            </w:r>
          </w:p>
        </w:tc>
        <w:tc>
          <w:tcPr>
            <w:tcW w:w="1276" w:type="dxa"/>
            <w:tcBorders>
              <w:top w:val="single" w:sz="4" w:space="0" w:color="auto"/>
              <w:left w:val="single" w:sz="4" w:space="0" w:color="auto"/>
              <w:bottom w:val="single" w:sz="4" w:space="0" w:color="auto"/>
              <w:right w:val="single" w:sz="4" w:space="0" w:color="auto"/>
            </w:tcBorders>
            <w:hideMark/>
          </w:tcPr>
          <w:p w14:paraId="54C0A988" w14:textId="77777777" w:rsidR="00E07735" w:rsidRPr="009358DC" w:rsidRDefault="00E07735" w:rsidP="00507B10">
            <w:pPr>
              <w:jc w:val="right"/>
            </w:pPr>
            <w:r w:rsidRPr="009358DC">
              <w:t>1 zu</w:t>
            </w:r>
          </w:p>
        </w:tc>
        <w:tc>
          <w:tcPr>
            <w:tcW w:w="992" w:type="dxa"/>
            <w:tcBorders>
              <w:top w:val="single" w:sz="4" w:space="0" w:color="auto"/>
              <w:left w:val="single" w:sz="4" w:space="0" w:color="auto"/>
              <w:bottom w:val="single" w:sz="4" w:space="0" w:color="auto"/>
              <w:right w:val="single" w:sz="4" w:space="0" w:color="auto"/>
            </w:tcBorders>
            <w:hideMark/>
          </w:tcPr>
          <w:p w14:paraId="7E34A7E2" w14:textId="77777777" w:rsidR="00E07735" w:rsidRPr="009358DC" w:rsidRDefault="00E07735" w:rsidP="00507B10">
            <w:pPr>
              <w:jc w:val="center"/>
            </w:pPr>
            <w:r w:rsidRPr="009358DC">
              <w:t>1,72</w:t>
            </w:r>
          </w:p>
        </w:tc>
        <w:tc>
          <w:tcPr>
            <w:tcW w:w="992" w:type="dxa"/>
            <w:tcBorders>
              <w:top w:val="single" w:sz="4" w:space="0" w:color="auto"/>
              <w:left w:val="single" w:sz="4" w:space="0" w:color="auto"/>
              <w:bottom w:val="single" w:sz="4" w:space="0" w:color="auto"/>
              <w:right w:val="single" w:sz="4" w:space="0" w:color="auto"/>
            </w:tcBorders>
            <w:hideMark/>
          </w:tcPr>
          <w:p w14:paraId="4519955E" w14:textId="77777777" w:rsidR="00E07735" w:rsidRPr="009358DC" w:rsidRDefault="00E07735" w:rsidP="00507B10">
            <w:pPr>
              <w:jc w:val="center"/>
            </w:pPr>
            <w:r w:rsidRPr="009358DC">
              <w:t>1,31</w:t>
            </w:r>
          </w:p>
        </w:tc>
        <w:tc>
          <w:tcPr>
            <w:tcW w:w="1002" w:type="dxa"/>
            <w:tcBorders>
              <w:top w:val="single" w:sz="4" w:space="0" w:color="auto"/>
              <w:left w:val="single" w:sz="4" w:space="0" w:color="auto"/>
              <w:bottom w:val="single" w:sz="4" w:space="0" w:color="auto"/>
              <w:right w:val="single" w:sz="4" w:space="0" w:color="auto"/>
            </w:tcBorders>
            <w:hideMark/>
          </w:tcPr>
          <w:p w14:paraId="01841231" w14:textId="77777777" w:rsidR="00E07735" w:rsidRPr="009358DC" w:rsidRDefault="00E07735" w:rsidP="00507B10">
            <w:pPr>
              <w:jc w:val="center"/>
            </w:pPr>
            <w:r w:rsidRPr="009358DC">
              <w:t>0,94</w:t>
            </w:r>
          </w:p>
        </w:tc>
      </w:tr>
      <w:tr w:rsidR="00E07735" w:rsidRPr="009358DC" w14:paraId="659F2B89" w14:textId="77777777" w:rsidTr="00507B10">
        <w:tc>
          <w:tcPr>
            <w:tcW w:w="2753" w:type="dxa"/>
            <w:tcBorders>
              <w:top w:val="single" w:sz="4" w:space="0" w:color="auto"/>
              <w:left w:val="single" w:sz="4" w:space="0" w:color="auto"/>
              <w:bottom w:val="single" w:sz="4" w:space="0" w:color="auto"/>
              <w:right w:val="single" w:sz="4" w:space="0" w:color="auto"/>
            </w:tcBorders>
          </w:tcPr>
          <w:p w14:paraId="093A4AC6" w14:textId="77777777" w:rsidR="00E07735" w:rsidRPr="009358DC" w:rsidRDefault="00E07735" w:rsidP="00507B10">
            <w:r w:rsidRPr="009358DC">
              <w:t>Körper</w:t>
            </w:r>
            <w:r>
              <w:t>liche und motorische Entwicklung</w:t>
            </w:r>
          </w:p>
        </w:tc>
        <w:tc>
          <w:tcPr>
            <w:tcW w:w="1276" w:type="dxa"/>
            <w:tcBorders>
              <w:top w:val="single" w:sz="4" w:space="0" w:color="auto"/>
              <w:left w:val="single" w:sz="4" w:space="0" w:color="auto"/>
              <w:bottom w:val="single" w:sz="4" w:space="0" w:color="auto"/>
              <w:right w:val="single" w:sz="4" w:space="0" w:color="auto"/>
            </w:tcBorders>
          </w:tcPr>
          <w:p w14:paraId="1C534741" w14:textId="77777777" w:rsidR="00E07735" w:rsidRPr="009358DC" w:rsidRDefault="00E07735" w:rsidP="00507B10">
            <w:pPr>
              <w:jc w:val="right"/>
            </w:pPr>
            <w:r w:rsidRPr="009358DC">
              <w:t>1 zu</w:t>
            </w:r>
          </w:p>
        </w:tc>
        <w:tc>
          <w:tcPr>
            <w:tcW w:w="992" w:type="dxa"/>
            <w:tcBorders>
              <w:top w:val="single" w:sz="4" w:space="0" w:color="auto"/>
              <w:left w:val="single" w:sz="4" w:space="0" w:color="auto"/>
              <w:bottom w:val="single" w:sz="4" w:space="0" w:color="auto"/>
              <w:right w:val="single" w:sz="4" w:space="0" w:color="auto"/>
            </w:tcBorders>
          </w:tcPr>
          <w:p w14:paraId="41E13A5E" w14:textId="77777777" w:rsidR="00E07735" w:rsidRPr="009358DC" w:rsidRDefault="00E07735" w:rsidP="00507B10">
            <w:pPr>
              <w:jc w:val="center"/>
            </w:pPr>
            <w:r w:rsidRPr="009358DC">
              <w:t>1,84</w:t>
            </w:r>
          </w:p>
        </w:tc>
        <w:tc>
          <w:tcPr>
            <w:tcW w:w="992" w:type="dxa"/>
            <w:tcBorders>
              <w:top w:val="single" w:sz="4" w:space="0" w:color="auto"/>
              <w:left w:val="single" w:sz="4" w:space="0" w:color="auto"/>
              <w:bottom w:val="single" w:sz="4" w:space="0" w:color="auto"/>
              <w:right w:val="single" w:sz="4" w:space="0" w:color="auto"/>
            </w:tcBorders>
          </w:tcPr>
          <w:p w14:paraId="7888F300" w14:textId="77777777" w:rsidR="00E07735" w:rsidRPr="009358DC" w:rsidRDefault="00E07735" w:rsidP="00507B10">
            <w:pPr>
              <w:jc w:val="center"/>
            </w:pPr>
            <w:r w:rsidRPr="009358DC">
              <w:t>1,40</w:t>
            </w:r>
          </w:p>
        </w:tc>
        <w:tc>
          <w:tcPr>
            <w:tcW w:w="1002" w:type="dxa"/>
            <w:tcBorders>
              <w:top w:val="single" w:sz="4" w:space="0" w:color="auto"/>
              <w:left w:val="single" w:sz="4" w:space="0" w:color="auto"/>
              <w:bottom w:val="single" w:sz="4" w:space="0" w:color="auto"/>
              <w:right w:val="single" w:sz="4" w:space="0" w:color="auto"/>
            </w:tcBorders>
          </w:tcPr>
          <w:p w14:paraId="38DF3273" w14:textId="77777777" w:rsidR="00E07735" w:rsidRPr="009358DC" w:rsidRDefault="00E07735" w:rsidP="00507B10">
            <w:pPr>
              <w:jc w:val="center"/>
            </w:pPr>
            <w:r w:rsidRPr="009358DC">
              <w:t>1,01</w:t>
            </w:r>
          </w:p>
        </w:tc>
      </w:tr>
    </w:tbl>
    <w:p w14:paraId="265604BB" w14:textId="77777777" w:rsidR="00E07735" w:rsidRPr="009358DC" w:rsidRDefault="00E07735" w:rsidP="00E6273A">
      <w:pPr>
        <w:pStyle w:val="22-abc-Aufzhlung"/>
        <w:numPr>
          <w:ilvl w:val="0"/>
          <w:numId w:val="0"/>
        </w:numPr>
        <w:ind w:left="786"/>
      </w:pPr>
    </w:p>
    <w:p w14:paraId="4D004B3B" w14:textId="77777777" w:rsidR="00E07735" w:rsidRPr="009358DC" w:rsidRDefault="00E07735" w:rsidP="00E6273A">
      <w:pPr>
        <w:pStyle w:val="22-abc-Aufzhlung"/>
        <w:numPr>
          <w:ilvl w:val="0"/>
          <w:numId w:val="0"/>
        </w:numPr>
        <w:ind w:left="709"/>
      </w:pPr>
      <w:r w:rsidRPr="009358DC">
        <w:t>Gruppe 3 nach § 9</w:t>
      </w:r>
      <w:r>
        <w:t xml:space="preserve"> Abs. 3</w:t>
      </w:r>
      <w:r w:rsidRPr="009358DC">
        <w:t>:</w:t>
      </w:r>
    </w:p>
    <w:tbl>
      <w:tblPr>
        <w:tblStyle w:val="Tabellenraster"/>
        <w:tblW w:w="0" w:type="auto"/>
        <w:tblInd w:w="786" w:type="dxa"/>
        <w:tblLook w:val="04A0" w:firstRow="1" w:lastRow="0" w:firstColumn="1" w:lastColumn="0" w:noHBand="0" w:noVBand="1"/>
      </w:tblPr>
      <w:tblGrid>
        <w:gridCol w:w="2753"/>
        <w:gridCol w:w="1276"/>
        <w:gridCol w:w="992"/>
        <w:gridCol w:w="992"/>
        <w:gridCol w:w="1002"/>
      </w:tblGrid>
      <w:tr w:rsidR="00E07735" w:rsidRPr="009358DC" w14:paraId="738F64D7" w14:textId="77777777" w:rsidTr="00507B10">
        <w:tc>
          <w:tcPr>
            <w:tcW w:w="2753" w:type="dxa"/>
            <w:tcBorders>
              <w:top w:val="single" w:sz="4" w:space="0" w:color="auto"/>
              <w:left w:val="single" w:sz="4" w:space="0" w:color="auto"/>
              <w:bottom w:val="single" w:sz="4" w:space="0" w:color="auto"/>
              <w:right w:val="single" w:sz="4" w:space="0" w:color="auto"/>
            </w:tcBorders>
          </w:tcPr>
          <w:p w14:paraId="1F52F359" w14:textId="77777777" w:rsidR="00E07735" w:rsidRPr="009358DC" w:rsidRDefault="00E07735" w:rsidP="00507B10"/>
        </w:tc>
        <w:tc>
          <w:tcPr>
            <w:tcW w:w="1276" w:type="dxa"/>
            <w:tcBorders>
              <w:top w:val="single" w:sz="4" w:space="0" w:color="auto"/>
              <w:left w:val="single" w:sz="4" w:space="0" w:color="auto"/>
              <w:bottom w:val="single" w:sz="4" w:space="0" w:color="auto"/>
              <w:right w:val="single" w:sz="4" w:space="0" w:color="auto"/>
            </w:tcBorders>
            <w:vAlign w:val="bottom"/>
            <w:hideMark/>
          </w:tcPr>
          <w:p w14:paraId="4C4E59CC" w14:textId="77777777" w:rsidR="00E07735" w:rsidRPr="009358DC" w:rsidRDefault="00E07735" w:rsidP="00507B10">
            <w:pPr>
              <w:jc w:val="right"/>
            </w:pPr>
            <w:r w:rsidRPr="009358DC">
              <w:t>Schlüssel</w:t>
            </w:r>
          </w:p>
        </w:tc>
        <w:tc>
          <w:tcPr>
            <w:tcW w:w="992" w:type="dxa"/>
            <w:tcBorders>
              <w:top w:val="single" w:sz="4" w:space="0" w:color="auto"/>
              <w:left w:val="single" w:sz="4" w:space="0" w:color="auto"/>
              <w:bottom w:val="single" w:sz="4" w:space="0" w:color="auto"/>
              <w:right w:val="single" w:sz="4" w:space="0" w:color="auto"/>
            </w:tcBorders>
            <w:vAlign w:val="bottom"/>
            <w:hideMark/>
          </w:tcPr>
          <w:p w14:paraId="74D7D759" w14:textId="77777777" w:rsidR="00E07735" w:rsidRPr="009358DC" w:rsidRDefault="00E07735" w:rsidP="00507B10">
            <w:pPr>
              <w:jc w:val="center"/>
            </w:pPr>
            <w:r w:rsidRPr="009358DC">
              <w:t>5 Tage Internat</w:t>
            </w:r>
          </w:p>
        </w:tc>
        <w:tc>
          <w:tcPr>
            <w:tcW w:w="992" w:type="dxa"/>
            <w:tcBorders>
              <w:top w:val="single" w:sz="4" w:space="0" w:color="auto"/>
              <w:left w:val="single" w:sz="4" w:space="0" w:color="auto"/>
              <w:bottom w:val="single" w:sz="4" w:space="0" w:color="auto"/>
              <w:right w:val="single" w:sz="4" w:space="0" w:color="auto"/>
            </w:tcBorders>
            <w:vAlign w:val="bottom"/>
            <w:hideMark/>
          </w:tcPr>
          <w:p w14:paraId="176D7549" w14:textId="77777777" w:rsidR="00E07735" w:rsidRPr="009358DC" w:rsidRDefault="00E07735" w:rsidP="00507B10">
            <w:pPr>
              <w:jc w:val="center"/>
            </w:pPr>
            <w:r w:rsidRPr="009358DC">
              <w:t>6 Tage Internat</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D39200C" w14:textId="77777777" w:rsidR="00E07735" w:rsidRPr="009358DC" w:rsidRDefault="00E07735" w:rsidP="00507B10">
            <w:pPr>
              <w:jc w:val="center"/>
            </w:pPr>
            <w:r w:rsidRPr="009358DC">
              <w:t>7 Tage Internat</w:t>
            </w:r>
          </w:p>
        </w:tc>
      </w:tr>
      <w:tr w:rsidR="00E07735" w:rsidRPr="009358DC" w14:paraId="252129C5" w14:textId="77777777" w:rsidTr="00507B10">
        <w:tc>
          <w:tcPr>
            <w:tcW w:w="2753" w:type="dxa"/>
            <w:tcBorders>
              <w:top w:val="single" w:sz="4" w:space="0" w:color="auto"/>
              <w:left w:val="single" w:sz="4" w:space="0" w:color="auto"/>
              <w:bottom w:val="single" w:sz="4" w:space="0" w:color="auto"/>
              <w:right w:val="single" w:sz="4" w:space="0" w:color="auto"/>
            </w:tcBorders>
            <w:hideMark/>
          </w:tcPr>
          <w:p w14:paraId="5F1C8F4E" w14:textId="77777777" w:rsidR="00E07735" w:rsidRPr="009358DC" w:rsidRDefault="00E07735" w:rsidP="00507B10">
            <w:r w:rsidRPr="009358DC">
              <w:t>Sprach</w:t>
            </w:r>
            <w:r>
              <w:t>e</w:t>
            </w:r>
          </w:p>
        </w:tc>
        <w:tc>
          <w:tcPr>
            <w:tcW w:w="1276" w:type="dxa"/>
            <w:tcBorders>
              <w:top w:val="single" w:sz="4" w:space="0" w:color="auto"/>
              <w:left w:val="single" w:sz="4" w:space="0" w:color="auto"/>
              <w:bottom w:val="single" w:sz="4" w:space="0" w:color="auto"/>
              <w:right w:val="single" w:sz="4" w:space="0" w:color="auto"/>
            </w:tcBorders>
            <w:hideMark/>
          </w:tcPr>
          <w:p w14:paraId="65B27F45" w14:textId="77777777" w:rsidR="00E07735" w:rsidRPr="009358DC" w:rsidRDefault="00E07735" w:rsidP="00507B10">
            <w:pPr>
              <w:jc w:val="right"/>
            </w:pPr>
            <w:r w:rsidRPr="009358DC">
              <w:t>1 zu</w:t>
            </w:r>
          </w:p>
        </w:tc>
        <w:tc>
          <w:tcPr>
            <w:tcW w:w="992" w:type="dxa"/>
            <w:tcBorders>
              <w:top w:val="single" w:sz="4" w:space="0" w:color="auto"/>
              <w:left w:val="single" w:sz="4" w:space="0" w:color="auto"/>
              <w:bottom w:val="single" w:sz="4" w:space="0" w:color="auto"/>
              <w:right w:val="single" w:sz="4" w:space="0" w:color="auto"/>
            </w:tcBorders>
            <w:hideMark/>
          </w:tcPr>
          <w:p w14:paraId="0BC97567" w14:textId="77777777" w:rsidR="00E07735" w:rsidRPr="009358DC" w:rsidRDefault="00E07735" w:rsidP="00507B10">
            <w:pPr>
              <w:jc w:val="center"/>
            </w:pPr>
            <w:r w:rsidRPr="009358DC">
              <w:t>2,63</w:t>
            </w:r>
          </w:p>
        </w:tc>
        <w:tc>
          <w:tcPr>
            <w:tcW w:w="992" w:type="dxa"/>
            <w:tcBorders>
              <w:top w:val="single" w:sz="4" w:space="0" w:color="auto"/>
              <w:left w:val="single" w:sz="4" w:space="0" w:color="auto"/>
              <w:bottom w:val="single" w:sz="4" w:space="0" w:color="auto"/>
              <w:right w:val="single" w:sz="4" w:space="0" w:color="auto"/>
            </w:tcBorders>
            <w:hideMark/>
          </w:tcPr>
          <w:p w14:paraId="4AA9A325" w14:textId="77777777" w:rsidR="00E07735" w:rsidRPr="009358DC" w:rsidRDefault="00E07735" w:rsidP="00507B10">
            <w:pPr>
              <w:jc w:val="center"/>
            </w:pPr>
            <w:r w:rsidRPr="009358DC">
              <w:t>2,00</w:t>
            </w:r>
          </w:p>
        </w:tc>
        <w:tc>
          <w:tcPr>
            <w:tcW w:w="1002" w:type="dxa"/>
            <w:tcBorders>
              <w:top w:val="single" w:sz="4" w:space="0" w:color="auto"/>
              <w:left w:val="single" w:sz="4" w:space="0" w:color="auto"/>
              <w:bottom w:val="single" w:sz="4" w:space="0" w:color="auto"/>
              <w:right w:val="single" w:sz="4" w:space="0" w:color="auto"/>
            </w:tcBorders>
            <w:hideMark/>
          </w:tcPr>
          <w:p w14:paraId="68E49B28" w14:textId="77777777" w:rsidR="00E07735" w:rsidRPr="009358DC" w:rsidRDefault="00E07735" w:rsidP="00507B10">
            <w:pPr>
              <w:jc w:val="center"/>
            </w:pPr>
            <w:r w:rsidRPr="009358DC">
              <w:t>1,44</w:t>
            </w:r>
          </w:p>
        </w:tc>
      </w:tr>
      <w:tr w:rsidR="00E07735" w:rsidRPr="009358DC" w14:paraId="47001577" w14:textId="77777777" w:rsidTr="00507B10">
        <w:tc>
          <w:tcPr>
            <w:tcW w:w="2753" w:type="dxa"/>
            <w:tcBorders>
              <w:top w:val="single" w:sz="4" w:space="0" w:color="auto"/>
              <w:left w:val="single" w:sz="4" w:space="0" w:color="auto"/>
              <w:bottom w:val="single" w:sz="4" w:space="0" w:color="auto"/>
              <w:right w:val="single" w:sz="4" w:space="0" w:color="auto"/>
            </w:tcBorders>
          </w:tcPr>
          <w:p w14:paraId="044C350D" w14:textId="77777777" w:rsidR="00E07735" w:rsidRPr="009358DC" w:rsidRDefault="00E07735" w:rsidP="00507B10">
            <w:r w:rsidRPr="009358DC">
              <w:t>Seh</w:t>
            </w:r>
            <w:r>
              <w:t>en</w:t>
            </w:r>
          </w:p>
        </w:tc>
        <w:tc>
          <w:tcPr>
            <w:tcW w:w="1276" w:type="dxa"/>
            <w:tcBorders>
              <w:top w:val="single" w:sz="4" w:space="0" w:color="auto"/>
              <w:left w:val="single" w:sz="4" w:space="0" w:color="auto"/>
              <w:bottom w:val="single" w:sz="4" w:space="0" w:color="auto"/>
              <w:right w:val="single" w:sz="4" w:space="0" w:color="auto"/>
            </w:tcBorders>
          </w:tcPr>
          <w:p w14:paraId="7A9BD5F6" w14:textId="77777777" w:rsidR="00E07735" w:rsidRPr="009358DC" w:rsidRDefault="00E07735" w:rsidP="00507B10">
            <w:pPr>
              <w:jc w:val="right"/>
            </w:pPr>
            <w:r w:rsidRPr="009358DC">
              <w:t>1 zu</w:t>
            </w:r>
          </w:p>
        </w:tc>
        <w:tc>
          <w:tcPr>
            <w:tcW w:w="992" w:type="dxa"/>
            <w:tcBorders>
              <w:top w:val="single" w:sz="4" w:space="0" w:color="auto"/>
              <w:left w:val="single" w:sz="4" w:space="0" w:color="auto"/>
              <w:bottom w:val="single" w:sz="4" w:space="0" w:color="auto"/>
              <w:right w:val="single" w:sz="4" w:space="0" w:color="auto"/>
            </w:tcBorders>
          </w:tcPr>
          <w:p w14:paraId="476C3EF2" w14:textId="77777777" w:rsidR="00E07735" w:rsidRPr="009358DC" w:rsidRDefault="00E07735" w:rsidP="00507B10">
            <w:pPr>
              <w:jc w:val="center"/>
            </w:pPr>
            <w:r w:rsidRPr="009358DC">
              <w:t>1,08</w:t>
            </w:r>
          </w:p>
        </w:tc>
        <w:tc>
          <w:tcPr>
            <w:tcW w:w="992" w:type="dxa"/>
            <w:tcBorders>
              <w:top w:val="single" w:sz="4" w:space="0" w:color="auto"/>
              <w:left w:val="single" w:sz="4" w:space="0" w:color="auto"/>
              <w:bottom w:val="single" w:sz="4" w:space="0" w:color="auto"/>
              <w:right w:val="single" w:sz="4" w:space="0" w:color="auto"/>
            </w:tcBorders>
          </w:tcPr>
          <w:p w14:paraId="1EB79811" w14:textId="77777777" w:rsidR="00E07735" w:rsidRPr="009358DC" w:rsidRDefault="00E07735" w:rsidP="00507B10">
            <w:pPr>
              <w:jc w:val="center"/>
            </w:pPr>
            <w:r w:rsidRPr="009358DC">
              <w:t>0,82</w:t>
            </w:r>
          </w:p>
        </w:tc>
        <w:tc>
          <w:tcPr>
            <w:tcW w:w="1002" w:type="dxa"/>
            <w:tcBorders>
              <w:top w:val="single" w:sz="4" w:space="0" w:color="auto"/>
              <w:left w:val="single" w:sz="4" w:space="0" w:color="auto"/>
              <w:bottom w:val="single" w:sz="4" w:space="0" w:color="auto"/>
              <w:right w:val="single" w:sz="4" w:space="0" w:color="auto"/>
            </w:tcBorders>
          </w:tcPr>
          <w:p w14:paraId="045188F7" w14:textId="77777777" w:rsidR="00E07735" w:rsidRPr="009358DC" w:rsidRDefault="00E07735" w:rsidP="00507B10">
            <w:pPr>
              <w:jc w:val="center"/>
            </w:pPr>
            <w:r w:rsidRPr="009358DC">
              <w:t>0,59</w:t>
            </w:r>
          </w:p>
        </w:tc>
      </w:tr>
      <w:tr w:rsidR="00E07735" w:rsidRPr="009358DC" w14:paraId="02BD6421" w14:textId="77777777" w:rsidTr="00507B10">
        <w:tc>
          <w:tcPr>
            <w:tcW w:w="2753" w:type="dxa"/>
            <w:tcBorders>
              <w:top w:val="single" w:sz="4" w:space="0" w:color="auto"/>
              <w:left w:val="single" w:sz="4" w:space="0" w:color="auto"/>
              <w:bottom w:val="single" w:sz="4" w:space="0" w:color="auto"/>
              <w:right w:val="single" w:sz="4" w:space="0" w:color="auto"/>
            </w:tcBorders>
            <w:hideMark/>
          </w:tcPr>
          <w:p w14:paraId="694456BC" w14:textId="77777777" w:rsidR="00E07735" w:rsidRPr="009358DC" w:rsidRDefault="00E07735" w:rsidP="00507B10">
            <w:r w:rsidRPr="009358DC">
              <w:t>Hör</w:t>
            </w:r>
            <w:r>
              <w:t>en</w:t>
            </w:r>
          </w:p>
        </w:tc>
        <w:tc>
          <w:tcPr>
            <w:tcW w:w="1276" w:type="dxa"/>
            <w:tcBorders>
              <w:top w:val="single" w:sz="4" w:space="0" w:color="auto"/>
              <w:left w:val="single" w:sz="4" w:space="0" w:color="auto"/>
              <w:bottom w:val="single" w:sz="4" w:space="0" w:color="auto"/>
              <w:right w:val="single" w:sz="4" w:space="0" w:color="auto"/>
            </w:tcBorders>
            <w:hideMark/>
          </w:tcPr>
          <w:p w14:paraId="7DC068B3" w14:textId="77777777" w:rsidR="00E07735" w:rsidRPr="009358DC" w:rsidRDefault="00E07735" w:rsidP="00507B10">
            <w:pPr>
              <w:jc w:val="right"/>
            </w:pPr>
            <w:r w:rsidRPr="009358DC">
              <w:t>1 zu</w:t>
            </w:r>
          </w:p>
        </w:tc>
        <w:tc>
          <w:tcPr>
            <w:tcW w:w="992" w:type="dxa"/>
            <w:tcBorders>
              <w:top w:val="single" w:sz="4" w:space="0" w:color="auto"/>
              <w:left w:val="single" w:sz="4" w:space="0" w:color="auto"/>
              <w:bottom w:val="single" w:sz="4" w:space="0" w:color="auto"/>
              <w:right w:val="single" w:sz="4" w:space="0" w:color="auto"/>
            </w:tcBorders>
            <w:hideMark/>
          </w:tcPr>
          <w:p w14:paraId="597D8546" w14:textId="77777777" w:rsidR="00E07735" w:rsidRPr="009358DC" w:rsidRDefault="00E07735" w:rsidP="00507B10">
            <w:pPr>
              <w:jc w:val="center"/>
            </w:pPr>
            <w:r w:rsidRPr="009358DC">
              <w:t>1,42</w:t>
            </w:r>
          </w:p>
        </w:tc>
        <w:tc>
          <w:tcPr>
            <w:tcW w:w="992" w:type="dxa"/>
            <w:tcBorders>
              <w:top w:val="single" w:sz="4" w:space="0" w:color="auto"/>
              <w:left w:val="single" w:sz="4" w:space="0" w:color="auto"/>
              <w:bottom w:val="single" w:sz="4" w:space="0" w:color="auto"/>
              <w:right w:val="single" w:sz="4" w:space="0" w:color="auto"/>
            </w:tcBorders>
            <w:hideMark/>
          </w:tcPr>
          <w:p w14:paraId="3F6EBE26" w14:textId="77777777" w:rsidR="00E07735" w:rsidRPr="009358DC" w:rsidRDefault="00E07735" w:rsidP="00507B10">
            <w:pPr>
              <w:jc w:val="center"/>
            </w:pPr>
            <w:r w:rsidRPr="009358DC">
              <w:t>1,08</w:t>
            </w:r>
          </w:p>
        </w:tc>
        <w:tc>
          <w:tcPr>
            <w:tcW w:w="1002" w:type="dxa"/>
            <w:tcBorders>
              <w:top w:val="single" w:sz="4" w:space="0" w:color="auto"/>
              <w:left w:val="single" w:sz="4" w:space="0" w:color="auto"/>
              <w:bottom w:val="single" w:sz="4" w:space="0" w:color="auto"/>
              <w:right w:val="single" w:sz="4" w:space="0" w:color="auto"/>
            </w:tcBorders>
            <w:hideMark/>
          </w:tcPr>
          <w:p w14:paraId="16818AFA" w14:textId="77777777" w:rsidR="00E07735" w:rsidRPr="009358DC" w:rsidRDefault="00E07735" w:rsidP="00507B10">
            <w:pPr>
              <w:jc w:val="center"/>
            </w:pPr>
            <w:r w:rsidRPr="009358DC">
              <w:t>0,78</w:t>
            </w:r>
          </w:p>
        </w:tc>
      </w:tr>
      <w:tr w:rsidR="00E07735" w:rsidRPr="009358DC" w14:paraId="4A141B09" w14:textId="77777777" w:rsidTr="00507B10">
        <w:tc>
          <w:tcPr>
            <w:tcW w:w="2753" w:type="dxa"/>
            <w:tcBorders>
              <w:top w:val="single" w:sz="4" w:space="0" w:color="auto"/>
              <w:left w:val="single" w:sz="4" w:space="0" w:color="auto"/>
              <w:bottom w:val="single" w:sz="4" w:space="0" w:color="auto"/>
              <w:right w:val="single" w:sz="4" w:space="0" w:color="auto"/>
            </w:tcBorders>
            <w:hideMark/>
          </w:tcPr>
          <w:p w14:paraId="36B6E828" w14:textId="77777777" w:rsidR="00E07735" w:rsidRPr="009358DC" w:rsidRDefault="00E07735" w:rsidP="00507B10">
            <w:r w:rsidRPr="009358DC">
              <w:t>Geistige Entwicklung</w:t>
            </w:r>
          </w:p>
        </w:tc>
        <w:tc>
          <w:tcPr>
            <w:tcW w:w="1276" w:type="dxa"/>
            <w:tcBorders>
              <w:top w:val="single" w:sz="4" w:space="0" w:color="auto"/>
              <w:left w:val="single" w:sz="4" w:space="0" w:color="auto"/>
              <w:bottom w:val="single" w:sz="4" w:space="0" w:color="auto"/>
              <w:right w:val="single" w:sz="4" w:space="0" w:color="auto"/>
            </w:tcBorders>
            <w:hideMark/>
          </w:tcPr>
          <w:p w14:paraId="21F519C8" w14:textId="77777777" w:rsidR="00E07735" w:rsidRPr="009358DC" w:rsidRDefault="00E07735" w:rsidP="00507B10">
            <w:pPr>
              <w:jc w:val="right"/>
            </w:pPr>
            <w:r w:rsidRPr="009358DC">
              <w:t>1 zu</w:t>
            </w:r>
          </w:p>
        </w:tc>
        <w:tc>
          <w:tcPr>
            <w:tcW w:w="992" w:type="dxa"/>
            <w:tcBorders>
              <w:top w:val="single" w:sz="4" w:space="0" w:color="auto"/>
              <w:left w:val="single" w:sz="4" w:space="0" w:color="auto"/>
              <w:bottom w:val="single" w:sz="4" w:space="0" w:color="auto"/>
              <w:right w:val="single" w:sz="4" w:space="0" w:color="auto"/>
            </w:tcBorders>
            <w:hideMark/>
          </w:tcPr>
          <w:p w14:paraId="52EAD091" w14:textId="77777777" w:rsidR="00E07735" w:rsidRPr="009358DC" w:rsidRDefault="00E07735" w:rsidP="00507B10">
            <w:pPr>
              <w:jc w:val="center"/>
            </w:pPr>
            <w:r w:rsidRPr="009358DC">
              <w:t>1,13</w:t>
            </w:r>
          </w:p>
        </w:tc>
        <w:tc>
          <w:tcPr>
            <w:tcW w:w="992" w:type="dxa"/>
            <w:tcBorders>
              <w:top w:val="single" w:sz="4" w:space="0" w:color="auto"/>
              <w:left w:val="single" w:sz="4" w:space="0" w:color="auto"/>
              <w:bottom w:val="single" w:sz="4" w:space="0" w:color="auto"/>
              <w:right w:val="single" w:sz="4" w:space="0" w:color="auto"/>
            </w:tcBorders>
            <w:hideMark/>
          </w:tcPr>
          <w:p w14:paraId="15502C63" w14:textId="77777777" w:rsidR="00E07735" w:rsidRPr="009358DC" w:rsidRDefault="00E07735" w:rsidP="00507B10">
            <w:pPr>
              <w:jc w:val="center"/>
            </w:pPr>
            <w:r w:rsidRPr="009358DC">
              <w:t>0,86</w:t>
            </w:r>
          </w:p>
        </w:tc>
        <w:tc>
          <w:tcPr>
            <w:tcW w:w="1002" w:type="dxa"/>
            <w:tcBorders>
              <w:top w:val="single" w:sz="4" w:space="0" w:color="auto"/>
              <w:left w:val="single" w:sz="4" w:space="0" w:color="auto"/>
              <w:bottom w:val="single" w:sz="4" w:space="0" w:color="auto"/>
              <w:right w:val="single" w:sz="4" w:space="0" w:color="auto"/>
            </w:tcBorders>
            <w:hideMark/>
          </w:tcPr>
          <w:p w14:paraId="3FC3800C" w14:textId="77777777" w:rsidR="00E07735" w:rsidRPr="009358DC" w:rsidRDefault="00E07735" w:rsidP="00507B10">
            <w:pPr>
              <w:jc w:val="center"/>
            </w:pPr>
            <w:r w:rsidRPr="009358DC">
              <w:t>0,62</w:t>
            </w:r>
          </w:p>
        </w:tc>
      </w:tr>
      <w:tr w:rsidR="00E07735" w:rsidRPr="009358DC" w14:paraId="551486F6" w14:textId="77777777" w:rsidTr="00507B10">
        <w:tc>
          <w:tcPr>
            <w:tcW w:w="2753" w:type="dxa"/>
            <w:tcBorders>
              <w:top w:val="single" w:sz="4" w:space="0" w:color="auto"/>
              <w:left w:val="single" w:sz="4" w:space="0" w:color="auto"/>
              <w:bottom w:val="single" w:sz="4" w:space="0" w:color="auto"/>
              <w:right w:val="single" w:sz="4" w:space="0" w:color="auto"/>
            </w:tcBorders>
          </w:tcPr>
          <w:p w14:paraId="005DF779" w14:textId="77777777" w:rsidR="00E07735" w:rsidRPr="009358DC" w:rsidRDefault="00E07735" w:rsidP="00507B10">
            <w:r w:rsidRPr="009358DC">
              <w:t>Körper</w:t>
            </w:r>
            <w:r>
              <w:t>liche und motorische Entwicklung</w:t>
            </w:r>
          </w:p>
        </w:tc>
        <w:tc>
          <w:tcPr>
            <w:tcW w:w="1276" w:type="dxa"/>
            <w:tcBorders>
              <w:top w:val="single" w:sz="4" w:space="0" w:color="auto"/>
              <w:left w:val="single" w:sz="4" w:space="0" w:color="auto"/>
              <w:bottom w:val="single" w:sz="4" w:space="0" w:color="auto"/>
              <w:right w:val="single" w:sz="4" w:space="0" w:color="auto"/>
            </w:tcBorders>
          </w:tcPr>
          <w:p w14:paraId="2FEB9036" w14:textId="77777777" w:rsidR="00E07735" w:rsidRPr="009358DC" w:rsidRDefault="00E07735" w:rsidP="00507B10">
            <w:pPr>
              <w:jc w:val="right"/>
            </w:pPr>
            <w:r w:rsidRPr="009358DC">
              <w:t>1 zu</w:t>
            </w:r>
          </w:p>
        </w:tc>
        <w:tc>
          <w:tcPr>
            <w:tcW w:w="992" w:type="dxa"/>
            <w:tcBorders>
              <w:top w:val="single" w:sz="4" w:space="0" w:color="auto"/>
              <w:left w:val="single" w:sz="4" w:space="0" w:color="auto"/>
              <w:bottom w:val="single" w:sz="4" w:space="0" w:color="auto"/>
              <w:right w:val="single" w:sz="4" w:space="0" w:color="auto"/>
            </w:tcBorders>
          </w:tcPr>
          <w:p w14:paraId="7B082462" w14:textId="77777777" w:rsidR="00E07735" w:rsidRPr="009358DC" w:rsidRDefault="00E07735" w:rsidP="00507B10">
            <w:pPr>
              <w:jc w:val="center"/>
            </w:pPr>
            <w:r w:rsidRPr="009358DC">
              <w:t>1,22</w:t>
            </w:r>
          </w:p>
        </w:tc>
        <w:tc>
          <w:tcPr>
            <w:tcW w:w="992" w:type="dxa"/>
            <w:tcBorders>
              <w:top w:val="single" w:sz="4" w:space="0" w:color="auto"/>
              <w:left w:val="single" w:sz="4" w:space="0" w:color="auto"/>
              <w:bottom w:val="single" w:sz="4" w:space="0" w:color="auto"/>
              <w:right w:val="single" w:sz="4" w:space="0" w:color="auto"/>
            </w:tcBorders>
          </w:tcPr>
          <w:p w14:paraId="0268B7BF" w14:textId="77777777" w:rsidR="00E07735" w:rsidRPr="009358DC" w:rsidRDefault="00E07735" w:rsidP="00507B10">
            <w:pPr>
              <w:jc w:val="center"/>
            </w:pPr>
            <w:r w:rsidRPr="009358DC">
              <w:t>0,93</w:t>
            </w:r>
          </w:p>
        </w:tc>
        <w:tc>
          <w:tcPr>
            <w:tcW w:w="1002" w:type="dxa"/>
            <w:tcBorders>
              <w:top w:val="single" w:sz="4" w:space="0" w:color="auto"/>
              <w:left w:val="single" w:sz="4" w:space="0" w:color="auto"/>
              <w:bottom w:val="single" w:sz="4" w:space="0" w:color="auto"/>
              <w:right w:val="single" w:sz="4" w:space="0" w:color="auto"/>
            </w:tcBorders>
          </w:tcPr>
          <w:p w14:paraId="065DBC7C" w14:textId="77777777" w:rsidR="00E07735" w:rsidRPr="009358DC" w:rsidRDefault="00E07735" w:rsidP="00507B10">
            <w:pPr>
              <w:jc w:val="center"/>
            </w:pPr>
            <w:r w:rsidRPr="009358DC">
              <w:t>0,67</w:t>
            </w:r>
          </w:p>
        </w:tc>
      </w:tr>
    </w:tbl>
    <w:p w14:paraId="0F8A78C2" w14:textId="77777777" w:rsidR="00E07735" w:rsidRPr="009358DC" w:rsidRDefault="00E07735" w:rsidP="00E6273A">
      <w:pPr>
        <w:pStyle w:val="22-abc-Aufzhlung"/>
        <w:numPr>
          <w:ilvl w:val="0"/>
          <w:numId w:val="0"/>
        </w:numPr>
        <w:ind w:left="426"/>
      </w:pPr>
    </w:p>
    <w:p w14:paraId="4C45DB9D" w14:textId="019E2809" w:rsidR="00B47681" w:rsidRPr="0022561C" w:rsidRDefault="00B47681" w:rsidP="006A6765">
      <w:pPr>
        <w:pStyle w:val="22-abc-Aufzhlung"/>
        <w:numPr>
          <w:ilvl w:val="0"/>
          <w:numId w:val="0"/>
        </w:numPr>
        <w:ind w:left="782"/>
      </w:pPr>
      <w:r w:rsidRPr="0022561C">
        <w:t xml:space="preserve">Es wird eine </w:t>
      </w:r>
      <w:r w:rsidRPr="00952CE6">
        <w:rPr>
          <w:bCs/>
        </w:rPr>
        <w:t xml:space="preserve">Fachkraftquote von </w:t>
      </w:r>
      <w:r w:rsidR="0078221F" w:rsidRPr="00952CE6">
        <w:rPr>
          <w:bCs/>
        </w:rPr>
        <w:t>[xx]</w:t>
      </w:r>
      <w:r w:rsidRPr="0022561C">
        <w:rPr>
          <w:b/>
          <w:bCs/>
        </w:rPr>
        <w:t xml:space="preserve"> %</w:t>
      </w:r>
      <w:r w:rsidRPr="0022561C">
        <w:t xml:space="preserve"> vereinbart.</w:t>
      </w:r>
    </w:p>
    <w:p w14:paraId="0E5F9548" w14:textId="77777777" w:rsidR="0090241F" w:rsidRPr="0022561C" w:rsidRDefault="0090241F" w:rsidP="00D733A7"/>
    <w:p w14:paraId="2F06F6FE" w14:textId="305B9A90" w:rsidR="00B47681" w:rsidRPr="0022561C" w:rsidRDefault="00B47681" w:rsidP="000D5C93">
      <w:pPr>
        <w:pStyle w:val="22-abc-Aufzhlung"/>
      </w:pPr>
      <w:r w:rsidRPr="0022561C">
        <w:t>Regie</w:t>
      </w:r>
      <w:r w:rsidR="0090241F" w:rsidRPr="0022561C">
        <w:t>schlüssel</w:t>
      </w:r>
      <w:r w:rsidRPr="0022561C">
        <w:t>:</w:t>
      </w:r>
    </w:p>
    <w:p w14:paraId="393E49C3" w14:textId="09DC3ED2" w:rsidR="00B47681" w:rsidRPr="0022561C" w:rsidRDefault="00B47681" w:rsidP="000D5C93">
      <w:pPr>
        <w:pStyle w:val="31-Unteraufzhlung"/>
        <w:tabs>
          <w:tab w:val="left" w:pos="2835"/>
          <w:tab w:val="left" w:pos="4111"/>
        </w:tabs>
      </w:pPr>
      <w:r w:rsidRPr="0022561C">
        <w:t>Leitung:</w:t>
      </w:r>
      <w:r w:rsidR="0090241F" w:rsidRPr="0022561C">
        <w:tab/>
      </w:r>
      <w:r w:rsidRPr="0022561C">
        <w:rPr>
          <w:b/>
          <w:bCs/>
        </w:rPr>
        <w:t>1 zu 40</w:t>
      </w:r>
    </w:p>
    <w:p w14:paraId="25A08F5D" w14:textId="01374C33" w:rsidR="00B47681" w:rsidRPr="0022561C" w:rsidRDefault="00B47681" w:rsidP="000D5C93">
      <w:pPr>
        <w:pStyle w:val="31-Unteraufzhlung"/>
        <w:tabs>
          <w:tab w:val="left" w:pos="2835"/>
          <w:tab w:val="left" w:pos="4111"/>
        </w:tabs>
      </w:pPr>
      <w:r w:rsidRPr="0022561C">
        <w:t xml:space="preserve">Verwaltung: </w:t>
      </w:r>
      <w:r w:rsidR="0090241F" w:rsidRPr="0022561C">
        <w:tab/>
      </w:r>
      <w:r w:rsidRPr="0022561C">
        <w:rPr>
          <w:b/>
          <w:bCs/>
        </w:rPr>
        <w:t>1 zu 50</w:t>
      </w:r>
    </w:p>
    <w:p w14:paraId="1BA8AE3E" w14:textId="445511A9" w:rsidR="00B47681" w:rsidRPr="0022561C" w:rsidRDefault="00B47681" w:rsidP="000D5C93">
      <w:pPr>
        <w:pStyle w:val="31-Unteraufzhlung"/>
        <w:tabs>
          <w:tab w:val="left" w:pos="2835"/>
          <w:tab w:val="left" w:pos="4111"/>
        </w:tabs>
      </w:pPr>
      <w:r w:rsidRPr="0022561C">
        <w:t>Fachdienst:</w:t>
      </w:r>
      <w:r w:rsidR="0090241F" w:rsidRPr="0022561C">
        <w:tab/>
      </w:r>
      <w:r w:rsidRPr="0022561C">
        <w:rPr>
          <w:b/>
          <w:bCs/>
        </w:rPr>
        <w:t>1 zu 28</w:t>
      </w:r>
    </w:p>
    <w:p w14:paraId="00D46679" w14:textId="77777777" w:rsidR="000D5C93" w:rsidRPr="0022561C" w:rsidRDefault="00B47681" w:rsidP="000D5C93">
      <w:pPr>
        <w:pStyle w:val="31-Unteraufzhlung"/>
        <w:tabs>
          <w:tab w:val="left" w:pos="2835"/>
          <w:tab w:val="left" w:pos="4111"/>
        </w:tabs>
      </w:pPr>
      <w:r w:rsidRPr="0022561C">
        <w:t xml:space="preserve">Hauswirtschaft: </w:t>
      </w:r>
    </w:p>
    <w:p w14:paraId="5B788677" w14:textId="796B11C7" w:rsidR="000D5C93" w:rsidRPr="0022561C" w:rsidRDefault="000D5C93" w:rsidP="000D5C93">
      <w:pPr>
        <w:pStyle w:val="31-Unteraufzhlung"/>
        <w:numPr>
          <w:ilvl w:val="0"/>
          <w:numId w:val="0"/>
        </w:numPr>
        <w:tabs>
          <w:tab w:val="left" w:pos="2835"/>
          <w:tab w:val="left" w:pos="4111"/>
        </w:tabs>
        <w:ind w:left="1142"/>
      </w:pPr>
      <w:r w:rsidRPr="0022561C">
        <w:rPr>
          <w:b/>
          <w:bCs/>
        </w:rPr>
        <w:tab/>
      </w:r>
      <w:r w:rsidR="00B47681" w:rsidRPr="0022561C">
        <w:rPr>
          <w:b/>
          <w:bCs/>
        </w:rPr>
        <w:t>1 zu 15</w:t>
      </w:r>
      <w:r w:rsidR="00B47681" w:rsidRPr="0022561C">
        <w:t xml:space="preserve"> </w:t>
      </w:r>
      <w:r w:rsidR="00B47681" w:rsidRPr="0022561C">
        <w:tab/>
        <w:t>bei einem 5 Tage Internat</w:t>
      </w:r>
    </w:p>
    <w:p w14:paraId="3279C3CC" w14:textId="1B95FBE7" w:rsidR="00B47681" w:rsidRPr="0022561C" w:rsidRDefault="000D5C93" w:rsidP="000D5C93">
      <w:pPr>
        <w:pStyle w:val="31-Unteraufzhlung"/>
        <w:numPr>
          <w:ilvl w:val="0"/>
          <w:numId w:val="0"/>
        </w:numPr>
        <w:tabs>
          <w:tab w:val="left" w:pos="2835"/>
          <w:tab w:val="left" w:pos="4111"/>
        </w:tabs>
        <w:ind w:left="1142"/>
      </w:pPr>
      <w:r w:rsidRPr="0022561C">
        <w:rPr>
          <w:b/>
          <w:bCs/>
        </w:rPr>
        <w:tab/>
      </w:r>
      <w:r w:rsidR="00B47681" w:rsidRPr="0022561C">
        <w:rPr>
          <w:b/>
          <w:bCs/>
        </w:rPr>
        <w:t>1 zu 12,5</w:t>
      </w:r>
      <w:r w:rsidR="00B47681" w:rsidRPr="0022561C">
        <w:t xml:space="preserve"> </w:t>
      </w:r>
      <w:r w:rsidR="00B47681" w:rsidRPr="0022561C">
        <w:tab/>
        <w:t>bei einem 6 Tage Internat</w:t>
      </w:r>
    </w:p>
    <w:p w14:paraId="0459267B" w14:textId="63ED8317" w:rsidR="00B47681" w:rsidRPr="0022561C" w:rsidRDefault="000D5C93" w:rsidP="000D5C93">
      <w:pPr>
        <w:pStyle w:val="31-Unteraufzhlung"/>
        <w:numPr>
          <w:ilvl w:val="0"/>
          <w:numId w:val="0"/>
        </w:numPr>
        <w:tabs>
          <w:tab w:val="left" w:pos="2835"/>
          <w:tab w:val="left" w:pos="4111"/>
        </w:tabs>
        <w:ind w:left="1142"/>
      </w:pPr>
      <w:r w:rsidRPr="0022561C">
        <w:rPr>
          <w:b/>
          <w:bCs/>
        </w:rPr>
        <w:tab/>
      </w:r>
      <w:r w:rsidR="00B47681" w:rsidRPr="0022561C">
        <w:rPr>
          <w:b/>
          <w:bCs/>
        </w:rPr>
        <w:t>1 zu 10</w:t>
      </w:r>
      <w:r w:rsidR="00B47681" w:rsidRPr="0022561C">
        <w:t xml:space="preserve"> </w:t>
      </w:r>
      <w:r w:rsidR="00B47681" w:rsidRPr="0022561C">
        <w:tab/>
        <w:t>bei einem 7 Tage Internat</w:t>
      </w:r>
    </w:p>
    <w:p w14:paraId="281F5637" w14:textId="77777777" w:rsidR="00B47681" w:rsidRPr="0022561C" w:rsidRDefault="00B47681" w:rsidP="00D733A7"/>
    <w:p w14:paraId="2F687AD6" w14:textId="2DFA1B32" w:rsidR="000F76F2" w:rsidRPr="0022561C" w:rsidRDefault="000F76F2" w:rsidP="00654602">
      <w:pPr>
        <w:pStyle w:val="22-abc-Aufzhlung"/>
        <w:numPr>
          <w:ilvl w:val="0"/>
          <w:numId w:val="0"/>
        </w:numPr>
        <w:ind w:left="426"/>
      </w:pPr>
      <w:r w:rsidRPr="0022561C">
        <w:t>Zuzüglich [</w:t>
      </w:r>
      <w:r w:rsidR="00E6273A">
        <w:t>xx</w:t>
      </w:r>
      <w:r w:rsidRPr="0022561C">
        <w:t xml:space="preserve">] Nachtwache/n i. H. v. </w:t>
      </w:r>
      <w:r w:rsidR="002A29FB">
        <w:rPr>
          <w:bCs/>
        </w:rPr>
        <w:t>1,40</w:t>
      </w:r>
      <w:r w:rsidRPr="0022561C">
        <w:rPr>
          <w:bCs/>
        </w:rPr>
        <w:t xml:space="preserve"> </w:t>
      </w:r>
      <w:r w:rsidRPr="0022561C">
        <w:t>Vollzeitkräfte</w:t>
      </w:r>
      <w:r w:rsidR="00B80B2D" w:rsidRPr="0022561C">
        <w:t>n</w:t>
      </w:r>
      <w:r w:rsidRPr="0022561C">
        <w:t xml:space="preserve"> (</w:t>
      </w:r>
      <w:r w:rsidR="002A29FB">
        <w:t>1,87</w:t>
      </w:r>
      <w:r w:rsidRPr="0022561C">
        <w:t xml:space="preserve"> Vollzeitkräfte</w:t>
      </w:r>
      <w:r w:rsidR="002A29FB">
        <w:t xml:space="preserve"> </w:t>
      </w:r>
      <w:r w:rsidRPr="0022561C">
        <w:t xml:space="preserve">abzgl. </w:t>
      </w:r>
      <w:r w:rsidR="002A29FB">
        <w:t>0,47</w:t>
      </w:r>
      <w:r w:rsidRPr="0022561C">
        <w:t xml:space="preserve"> Vollzeitkräfte für die im o. g. Schlüssel bereits inkludierte Nachtbereitschaft)</w:t>
      </w:r>
    </w:p>
    <w:p w14:paraId="563D3F4E" w14:textId="25B94A84" w:rsidR="000F76F2" w:rsidRPr="0022561C" w:rsidRDefault="000D5C93" w:rsidP="00654602">
      <w:pPr>
        <w:pStyle w:val="22-abc-Aufzhlung"/>
        <w:numPr>
          <w:ilvl w:val="0"/>
          <w:numId w:val="0"/>
        </w:numPr>
        <w:tabs>
          <w:tab w:val="left" w:pos="993"/>
        </w:tabs>
        <w:ind w:left="426"/>
      </w:pPr>
      <w:r w:rsidRPr="0022561C">
        <w:tab/>
      </w:r>
      <w:sdt>
        <w:sdtPr>
          <w:id w:val="-598418239"/>
          <w14:checkbox>
            <w14:checked w14:val="0"/>
            <w14:checkedState w14:val="2612" w14:font="MS Gothic"/>
            <w14:uncheckedState w14:val="2610" w14:font="MS Gothic"/>
          </w14:checkbox>
        </w:sdtPr>
        <w:sdtEndPr/>
        <w:sdtContent>
          <w:r w:rsidRPr="0022561C">
            <w:rPr>
              <w:rFonts w:ascii="Segoe UI Symbol" w:hAnsi="Segoe UI Symbol" w:cs="Segoe UI Symbol"/>
            </w:rPr>
            <w:t>☐</w:t>
          </w:r>
        </w:sdtContent>
      </w:sdt>
      <w:r w:rsidR="0090241F" w:rsidRPr="0022561C">
        <w:t xml:space="preserve"> </w:t>
      </w:r>
      <w:r w:rsidR="000F76F2" w:rsidRPr="0022561C">
        <w:t>je Internatsgruppe</w:t>
      </w:r>
    </w:p>
    <w:p w14:paraId="06B26BD4" w14:textId="0C05F208" w:rsidR="000F76F2" w:rsidRPr="0022561C" w:rsidRDefault="000D5C93" w:rsidP="00654602">
      <w:pPr>
        <w:pStyle w:val="22-abc-Aufzhlung"/>
        <w:numPr>
          <w:ilvl w:val="0"/>
          <w:numId w:val="0"/>
        </w:numPr>
        <w:tabs>
          <w:tab w:val="left" w:pos="993"/>
        </w:tabs>
        <w:ind w:left="426"/>
      </w:pPr>
      <w:r w:rsidRPr="0022561C">
        <w:tab/>
      </w:r>
      <w:sdt>
        <w:sdtPr>
          <w:id w:val="-743182292"/>
          <w14:checkbox>
            <w14:checked w14:val="0"/>
            <w14:checkedState w14:val="2612" w14:font="MS Gothic"/>
            <w14:uncheckedState w14:val="2610" w14:font="MS Gothic"/>
          </w14:checkbox>
        </w:sdtPr>
        <w:sdtEndPr/>
        <w:sdtContent>
          <w:r w:rsidRPr="0022561C">
            <w:rPr>
              <w:rFonts w:ascii="Segoe UI Symbol" w:hAnsi="Segoe UI Symbol" w:cs="Segoe UI Symbol"/>
            </w:rPr>
            <w:t>☐</w:t>
          </w:r>
        </w:sdtContent>
      </w:sdt>
      <w:r w:rsidR="0090241F" w:rsidRPr="0022561C">
        <w:t xml:space="preserve"> </w:t>
      </w:r>
      <w:r w:rsidR="000F76F2" w:rsidRPr="0022561C">
        <w:t>gruppenübergreifend</w:t>
      </w:r>
    </w:p>
    <w:p w14:paraId="2BE3AA19" w14:textId="26C525F2" w:rsidR="00BB6EB8" w:rsidRPr="0022561C" w:rsidRDefault="000F76F2" w:rsidP="00654602">
      <w:pPr>
        <w:pStyle w:val="22-abc-Aufzhlung"/>
        <w:numPr>
          <w:ilvl w:val="0"/>
          <w:numId w:val="0"/>
        </w:numPr>
        <w:ind w:left="426"/>
      </w:pPr>
      <w:r w:rsidRPr="0022561C">
        <w:t>[</w:t>
      </w:r>
      <w:r w:rsidR="00CF2BC0">
        <w:t>e</w:t>
      </w:r>
      <w:r w:rsidRPr="0022561C">
        <w:t xml:space="preserve">inrichtungsspezifisch auszuwählen, </w:t>
      </w:r>
      <w:r w:rsidR="00E6273A">
        <w:t>Z</w:t>
      </w:r>
      <w:r w:rsidR="0090241F" w:rsidRPr="0022561C">
        <w:t>utreffendes ankreuzen</w:t>
      </w:r>
      <w:r w:rsidRPr="0022561C">
        <w:t>]</w:t>
      </w:r>
    </w:p>
    <w:p w14:paraId="47016DCD" w14:textId="77777777" w:rsidR="00CF3891" w:rsidRPr="0022561C" w:rsidRDefault="00CF3891" w:rsidP="00CF3891">
      <w:pPr>
        <w:rPr>
          <w:rFonts w:cs="Arial"/>
          <w:color w:val="000000"/>
          <w:szCs w:val="22"/>
        </w:rPr>
      </w:pPr>
    </w:p>
    <w:p w14:paraId="1CDE3B6D" w14:textId="22CC6891" w:rsidR="00CF3891" w:rsidRPr="0022561C" w:rsidRDefault="00CF3891" w:rsidP="00427441">
      <w:pPr>
        <w:pStyle w:val="berschrift3"/>
      </w:pPr>
      <w:r w:rsidRPr="0022561C">
        <w:lastRenderedPageBreak/>
        <w:t>§ 1</w:t>
      </w:r>
      <w:r w:rsidR="00B47681" w:rsidRPr="0022561C">
        <w:t>1</w:t>
      </w:r>
      <w:r w:rsidRPr="0022561C">
        <w:t xml:space="preserve"> Räumliche und sächliche Ausstattung</w:t>
      </w:r>
    </w:p>
    <w:p w14:paraId="149A88EF" w14:textId="2A6550C3" w:rsidR="00CF3891" w:rsidRPr="0022561C" w:rsidRDefault="00CF3891" w:rsidP="0090241F">
      <w:pPr>
        <w:spacing w:after="120"/>
        <w:jc w:val="both"/>
        <w:rPr>
          <w:rFonts w:cs="Arial"/>
          <w:szCs w:val="22"/>
        </w:rPr>
      </w:pPr>
      <w:bookmarkStart w:id="13" w:name="_Hlk140075000"/>
      <w:r w:rsidRPr="0022561C">
        <w:rPr>
          <w:rFonts w:cs="Arial"/>
          <w:szCs w:val="22"/>
        </w:rPr>
        <w:t xml:space="preserve">Die zur Erbringung der vereinbarten Leistungen angemessene </w:t>
      </w:r>
      <w:r w:rsidR="00BD5327" w:rsidRPr="0022561C">
        <w:rPr>
          <w:rFonts w:cs="Arial"/>
          <w:szCs w:val="22"/>
        </w:rPr>
        <w:t xml:space="preserve">räumliche und </w:t>
      </w:r>
      <w:r w:rsidRPr="0022561C">
        <w:rPr>
          <w:rFonts w:cs="Arial"/>
          <w:szCs w:val="22"/>
        </w:rPr>
        <w:t xml:space="preserve">sächliche Ausstattung wird von der Einrichtung in notwendigem Umfang bereitgestellt. </w:t>
      </w:r>
    </w:p>
    <w:p w14:paraId="0BD824A1" w14:textId="77777777" w:rsidR="004C7554" w:rsidRPr="0022561C" w:rsidRDefault="004C7554" w:rsidP="00D733A7"/>
    <w:bookmarkEnd w:id="13"/>
    <w:p w14:paraId="75D1F3D5" w14:textId="77777777" w:rsidR="004C7554" w:rsidRPr="0022561C" w:rsidRDefault="004C7554" w:rsidP="00427441">
      <w:pPr>
        <w:pStyle w:val="berschrift3"/>
      </w:pPr>
      <w:r w:rsidRPr="0022561C">
        <w:t>§ 12 Qualität einschließlich der Wirksamkeit der Leistungen</w:t>
      </w:r>
    </w:p>
    <w:p w14:paraId="12843163" w14:textId="14240C2D" w:rsidR="004C7554" w:rsidRPr="0022561C" w:rsidRDefault="004C7554" w:rsidP="004C7554">
      <w:pPr>
        <w:jc w:val="center"/>
      </w:pPr>
      <w:r w:rsidRPr="0022561C">
        <w:t>[</w:t>
      </w:r>
      <w:r w:rsidR="007C39C0">
        <w:t>e</w:t>
      </w:r>
      <w:r w:rsidRPr="0022561C">
        <w:t>inrichtungsspezifisch anzupassen]</w:t>
      </w:r>
    </w:p>
    <w:p w14:paraId="3ABF867C" w14:textId="77777777" w:rsidR="004C7554" w:rsidRPr="0022561C" w:rsidRDefault="004C7554" w:rsidP="003D7BD9">
      <w:pPr>
        <w:pStyle w:val="11-Paragrafenabsatz"/>
        <w:numPr>
          <w:ilvl w:val="0"/>
          <w:numId w:val="17"/>
        </w:numPr>
        <w:ind w:left="425" w:hanging="425"/>
      </w:pPr>
      <w:r w:rsidRPr="0022561C">
        <w:t xml:space="preserve">Die Qualität der Leistungen orientiert sich an den fachlichen Zielen. Sie ergibt sich aus der Eignung der Leistungserbringung zur Erreichung der vereinbarten Ziele sowie der hierzu erforderlichen Ressourcen- und Prozessorganisation. </w:t>
      </w:r>
    </w:p>
    <w:p w14:paraId="6097074E" w14:textId="77777777" w:rsidR="004C7554" w:rsidRPr="0022561C" w:rsidRDefault="004C7554" w:rsidP="003D7BD9">
      <w:pPr>
        <w:pStyle w:val="11-Paragrafenabsatz"/>
        <w:numPr>
          <w:ilvl w:val="0"/>
          <w:numId w:val="17"/>
        </w:numPr>
        <w:ind w:left="425" w:hanging="425"/>
      </w:pPr>
      <w:r w:rsidRPr="0022561C">
        <w:t xml:space="preserve">Qualitätskontrolle und Wirksamkeitsprüfung in Bezug auf das priv. SBBZ mit Internat obliegen vorrangig der Schulaufsicht (§§ 32 ff. </w:t>
      </w:r>
      <w:proofErr w:type="spellStart"/>
      <w:r w:rsidRPr="0022561C">
        <w:t>SchG</w:t>
      </w:r>
      <w:proofErr w:type="spellEnd"/>
      <w:r w:rsidRPr="0022561C">
        <w:t xml:space="preserve"> </w:t>
      </w:r>
      <w:proofErr w:type="spellStart"/>
      <w:r w:rsidRPr="0022561C">
        <w:t>i.V.m</w:t>
      </w:r>
      <w:proofErr w:type="spellEnd"/>
      <w:r w:rsidRPr="0022561C">
        <w:t xml:space="preserve"> § 10 </w:t>
      </w:r>
      <w:proofErr w:type="spellStart"/>
      <w:r w:rsidRPr="0022561C">
        <w:t>PSchG</w:t>
      </w:r>
      <w:proofErr w:type="spellEnd"/>
      <w:r w:rsidRPr="0022561C">
        <w:t xml:space="preserve">). In Bezug auf die Fachleistungen gelten die nachfolgenden Regelungen. </w:t>
      </w:r>
    </w:p>
    <w:p w14:paraId="1D002763" w14:textId="77777777" w:rsidR="004C7554" w:rsidRPr="0022561C" w:rsidRDefault="004C7554" w:rsidP="003D7BD9">
      <w:pPr>
        <w:pStyle w:val="11-Paragrafenabsatz"/>
        <w:numPr>
          <w:ilvl w:val="0"/>
          <w:numId w:val="17"/>
        </w:numPr>
        <w:ind w:left="425" w:hanging="425"/>
      </w:pPr>
      <w:r w:rsidRPr="0022561C">
        <w:t>Als Maßstäbe für die Strukturqualität werden vereinbart:</w:t>
      </w:r>
    </w:p>
    <w:p w14:paraId="29F3B198" w14:textId="4D89764D" w:rsidR="004C7554" w:rsidRPr="0022561C" w:rsidRDefault="004C7554" w:rsidP="000D5C93">
      <w:pPr>
        <w:pStyle w:val="21-Aufzhlung"/>
      </w:pPr>
      <w:r w:rsidRPr="0022561C">
        <w:t>Vorhalten einer angemessenen räumlichen und sächlichen Ausstattung</w:t>
      </w:r>
      <w:r w:rsidR="000D5C93" w:rsidRPr="0022561C">
        <w:t>,</w:t>
      </w:r>
    </w:p>
    <w:p w14:paraId="04F0E9A4" w14:textId="1C17939B" w:rsidR="004C7554" w:rsidRPr="0022561C" w:rsidRDefault="004C7554" w:rsidP="000D5C93">
      <w:pPr>
        <w:pStyle w:val="21-Aufzhlung"/>
      </w:pPr>
      <w:r w:rsidRPr="0022561C">
        <w:t>Barrierefreiheit bei Inanspruchnahme der Leistungen unter Berücksichtigung des Förderschwerpunktes/der Förderschwerpunkte</w:t>
      </w:r>
      <w:r w:rsidR="000D5C93" w:rsidRPr="0022561C">
        <w:t>,</w:t>
      </w:r>
      <w:r w:rsidRPr="0022561C">
        <w:t xml:space="preserve">  </w:t>
      </w:r>
    </w:p>
    <w:p w14:paraId="293FEEC1" w14:textId="77AE61B9" w:rsidR="004C7554" w:rsidRPr="0022561C" w:rsidRDefault="004C7554" w:rsidP="000D5C93">
      <w:pPr>
        <w:pStyle w:val="21-Aufzhlung"/>
      </w:pPr>
      <w:bookmarkStart w:id="14" w:name="_Hlk141012837"/>
      <w:proofErr w:type="spellStart"/>
      <w:r w:rsidRPr="0022561C">
        <w:t>Mitarbeitendengespräche</w:t>
      </w:r>
      <w:proofErr w:type="spellEnd"/>
      <w:r w:rsidRPr="0022561C">
        <w:t xml:space="preserve"> über persönliche Entwicklungs-</w:t>
      </w:r>
      <w:r w:rsidR="000D5C93" w:rsidRPr="0022561C">
        <w:t>,</w:t>
      </w:r>
      <w:r w:rsidRPr="0022561C">
        <w:t xml:space="preserve"> Sach- und Arbeitsziele</w:t>
      </w:r>
      <w:r w:rsidR="000D5C93" w:rsidRPr="0022561C">
        <w:t>,</w:t>
      </w:r>
      <w:r w:rsidRPr="0022561C">
        <w:t xml:space="preserve"> </w:t>
      </w:r>
    </w:p>
    <w:bookmarkEnd w:id="14"/>
    <w:p w14:paraId="7339B935" w14:textId="77777777" w:rsidR="00D4788D" w:rsidRDefault="004C7554" w:rsidP="00D4788D">
      <w:pPr>
        <w:pStyle w:val="21-Aufzhlung"/>
      </w:pPr>
      <w:r w:rsidRPr="0022561C">
        <w:t>Zugrundelegung der vorgegebenen bildungspolitischen Vorgaben und dafür geltenden fachlichen Standards</w:t>
      </w:r>
      <w:r w:rsidR="00654602" w:rsidRPr="0022561C">
        <w:t>.</w:t>
      </w:r>
      <w:r w:rsidRPr="0022561C">
        <w:t xml:space="preserve"> </w:t>
      </w:r>
    </w:p>
    <w:p w14:paraId="420C5E7E" w14:textId="77777777" w:rsidR="00D4788D" w:rsidRDefault="000D5C93" w:rsidP="00D4788D">
      <w:pPr>
        <w:pStyle w:val="21-Aufzhlung"/>
      </w:pPr>
      <w:r w:rsidRPr="00D4788D">
        <w:rPr>
          <w:color w:val="auto"/>
        </w:rPr>
        <w:t>D</w:t>
      </w:r>
      <w:r w:rsidR="004C7554" w:rsidRPr="00D4788D">
        <w:rPr>
          <w:color w:val="auto"/>
        </w:rPr>
        <w:t>ie personelle Ausstattung zählt zur vereinbarten Strukturqualität</w:t>
      </w:r>
      <w:r w:rsidR="00654602" w:rsidRPr="00D4788D">
        <w:rPr>
          <w:color w:val="auto"/>
        </w:rPr>
        <w:t xml:space="preserve">. </w:t>
      </w:r>
    </w:p>
    <w:p w14:paraId="431D0F2C" w14:textId="6FAC7C64" w:rsidR="004C7554" w:rsidRPr="0022561C" w:rsidRDefault="004C7554" w:rsidP="00D4788D">
      <w:pPr>
        <w:pStyle w:val="21-Aufzhlung"/>
      </w:pPr>
      <w:r w:rsidRPr="0022561C">
        <w:t>Der Leistungserbringer verfügt über eine Gewaltschutzkonzeption gem. § 37 Abs. 5 S. 4 LRV</w:t>
      </w:r>
      <w:r w:rsidR="00654602" w:rsidRPr="0022561C">
        <w:t xml:space="preserve"> </w:t>
      </w:r>
      <w:r w:rsidRPr="0022561C">
        <w:t>(Anlage 2)</w:t>
      </w:r>
      <w:r w:rsidR="000D5C93" w:rsidRPr="0022561C">
        <w:t>.</w:t>
      </w:r>
    </w:p>
    <w:p w14:paraId="4CDBF169" w14:textId="77777777" w:rsidR="004C7554" w:rsidRPr="0022561C" w:rsidRDefault="004C7554" w:rsidP="000D5C93">
      <w:pPr>
        <w:pStyle w:val="11-Paragrafenabsatz"/>
      </w:pPr>
      <w:r w:rsidRPr="0022561C">
        <w:t>Als Maßstäbe für die Prozessqualität werden vereinbart:</w:t>
      </w:r>
    </w:p>
    <w:p w14:paraId="2CC92E99" w14:textId="2EAEEC00" w:rsidR="004C7554" w:rsidRPr="0022561C" w:rsidRDefault="000D5C93" w:rsidP="000D5C93">
      <w:pPr>
        <w:pStyle w:val="21-Aufzhlung"/>
      </w:pPr>
      <w:r w:rsidRPr="0022561C">
        <w:t>a</w:t>
      </w:r>
      <w:r w:rsidR="004C7554" w:rsidRPr="0022561C">
        <w:t>ktive Einbeziehung und Beteiligung der Leistungsberechtigten</w:t>
      </w:r>
      <w:r w:rsidRPr="0022561C">
        <w:t xml:space="preserve"> </w:t>
      </w:r>
      <w:r w:rsidR="001035DA" w:rsidRPr="0022561C">
        <w:t>und d</w:t>
      </w:r>
      <w:r w:rsidRPr="0022561C">
        <w:t xml:space="preserve">er Sorgeberechtigten </w:t>
      </w:r>
      <w:r w:rsidR="004C7554" w:rsidRPr="0022561C">
        <w:t>durch Ausgestaltung der Mitbestimmungs- und Mitwirkungsrechte und Unterstützung und Förderung der Selbsthilfe und Selbstbestimmungspotentiale</w:t>
      </w:r>
      <w:r w:rsidRPr="0022561C">
        <w:t>,</w:t>
      </w:r>
    </w:p>
    <w:p w14:paraId="3D0D7B2C" w14:textId="23A42505" w:rsidR="004C7554" w:rsidRPr="0022561C" w:rsidRDefault="004C7554" w:rsidP="000D5C93">
      <w:pPr>
        <w:pStyle w:val="21-Aufzhlung"/>
      </w:pPr>
      <w:r w:rsidRPr="0022561C">
        <w:t>Anwendung des Instruments ILEB (Individuelle Lern- und Entwicklungsbegleitung) als durchgängiges ICF-CY-basiertes Instrument zur Diagnostik, Interventionsplanung und Evaluation</w:t>
      </w:r>
      <w:r w:rsidR="000D5C93" w:rsidRPr="0022561C">
        <w:t>,</w:t>
      </w:r>
    </w:p>
    <w:p w14:paraId="493B2DC9" w14:textId="572B589E" w:rsidR="004C7554" w:rsidRPr="0022561C" w:rsidRDefault="004C7554" w:rsidP="000D5C93">
      <w:pPr>
        <w:pStyle w:val="21-Aufzhlung"/>
      </w:pPr>
      <w:r w:rsidRPr="0022561C">
        <w:t>Sicherstellung einer barrierefreien Kommunikation mit den Leistungsberechtigten</w:t>
      </w:r>
      <w:r w:rsidR="000D5C93" w:rsidRPr="0022561C">
        <w:t>,</w:t>
      </w:r>
    </w:p>
    <w:p w14:paraId="7E5859F3" w14:textId="70FCAEC5" w:rsidR="004C7554" w:rsidRPr="0022561C" w:rsidRDefault="004C7554" w:rsidP="000D5C93">
      <w:pPr>
        <w:pStyle w:val="21-Aufzhlung"/>
      </w:pPr>
      <w:r w:rsidRPr="0022561C">
        <w:t xml:space="preserve">Vernetzung des </w:t>
      </w:r>
      <w:r w:rsidR="00442CC7">
        <w:t>Leistungsangebotes</w:t>
      </w:r>
      <w:r w:rsidRPr="0022561C">
        <w:t xml:space="preserve"> mit den Strukturen des Sozialraums</w:t>
      </w:r>
      <w:r w:rsidR="000D5C93" w:rsidRPr="0022561C">
        <w:t>,</w:t>
      </w:r>
      <w:r w:rsidRPr="0022561C">
        <w:t xml:space="preserve"> </w:t>
      </w:r>
    </w:p>
    <w:p w14:paraId="1E7FA8A1" w14:textId="7A90DE60" w:rsidR="004C7554" w:rsidRPr="0022561C" w:rsidRDefault="006A6765" w:rsidP="000D5C93">
      <w:pPr>
        <w:pStyle w:val="21-Aufzhlung"/>
      </w:pPr>
      <w:r w:rsidRPr="0022561C">
        <w:t>i</w:t>
      </w:r>
      <w:r w:rsidR="004C7554" w:rsidRPr="0022561C">
        <w:t>nterdisziplinäre Vernetzung mit anderen Leistungserbringern</w:t>
      </w:r>
      <w:r w:rsidRPr="0022561C">
        <w:t>,</w:t>
      </w:r>
    </w:p>
    <w:p w14:paraId="2274EAF4" w14:textId="1A8ACE09" w:rsidR="004C7554" w:rsidRPr="0022561C" w:rsidRDefault="006A6765" w:rsidP="000D5C93">
      <w:pPr>
        <w:pStyle w:val="21-Aufzhlung"/>
      </w:pPr>
      <w:r w:rsidRPr="0022561C">
        <w:t>f</w:t>
      </w:r>
      <w:r w:rsidR="004C7554" w:rsidRPr="0022561C">
        <w:t>achlich qualifizierte Anleitung der Mitarbeitenden sowie Sicherstellung ihrer Fort- und Weiterbildung</w:t>
      </w:r>
      <w:r w:rsidRPr="0022561C">
        <w:t>.</w:t>
      </w:r>
    </w:p>
    <w:p w14:paraId="21BFC26D" w14:textId="40ABCF03" w:rsidR="006A6765" w:rsidRPr="0022561C" w:rsidRDefault="004C7554" w:rsidP="006A6765">
      <w:pPr>
        <w:pStyle w:val="11-Paragrafenabsatz"/>
      </w:pPr>
      <w:r w:rsidRPr="0022561C">
        <w:t xml:space="preserve">Als Maßstäbe für die Zielerreichung </w:t>
      </w:r>
      <w:r w:rsidR="006A6765" w:rsidRPr="0022561C">
        <w:t xml:space="preserve">wird </w:t>
      </w:r>
      <w:r w:rsidRPr="0022561C">
        <w:t>vereinbart:</w:t>
      </w:r>
    </w:p>
    <w:p w14:paraId="414656F1" w14:textId="34C9188E" w:rsidR="004C7554" w:rsidRPr="0022561C" w:rsidRDefault="004C7554" w:rsidP="001035DA">
      <w:pPr>
        <w:pStyle w:val="21-Aufzhlung"/>
      </w:pPr>
      <w:r w:rsidRPr="0022561C">
        <w:lastRenderedPageBreak/>
        <w:t xml:space="preserve">Das Leistungsangebot ist geeignet, die in § 4 genannten Ziele zu erreichen. Maßstab dafür ist die Einhaltung der in § 12 Abs. 3 und 4 vereinbarten Merkmale. </w:t>
      </w:r>
    </w:p>
    <w:p w14:paraId="4282280E" w14:textId="77777777" w:rsidR="004C7554" w:rsidRPr="0022561C" w:rsidRDefault="004C7554" w:rsidP="006A6765">
      <w:pPr>
        <w:pStyle w:val="11-Paragrafenabsatz"/>
      </w:pPr>
      <w:r w:rsidRPr="0022561C">
        <w:t>Die vereinbarten Maßstäbe nach den Abs. 3 bis 5 stellen zugleich die Maßstäbe für die Wirksamkeit der Leistungen i. S. d. § 37 Abs. 4 LRV dar.</w:t>
      </w:r>
    </w:p>
    <w:p w14:paraId="4C21ABDA" w14:textId="62F0E84D" w:rsidR="004C7554" w:rsidRPr="00D4788D" w:rsidRDefault="004C7554" w:rsidP="00D4788D">
      <w:pPr>
        <w:pStyle w:val="11-Paragrafenabsatz"/>
        <w:ind w:left="426"/>
      </w:pPr>
      <w:bookmarkStart w:id="15" w:name="_Hlk141012646"/>
      <w:r w:rsidRPr="0022561C">
        <w:t xml:space="preserve">Zur Sicherung der Qualität </w:t>
      </w:r>
      <w:r w:rsidR="00D4788D">
        <w:t xml:space="preserve">werden als </w:t>
      </w:r>
      <w:r w:rsidRPr="0022561C">
        <w:t xml:space="preserve">konkrete Verfahren und Maßnahmen vereinbart: </w:t>
      </w:r>
    </w:p>
    <w:p w14:paraId="42CAA276" w14:textId="63FF1D3D" w:rsidR="004C7554" w:rsidRPr="0022561C" w:rsidRDefault="004C7554" w:rsidP="006A6765">
      <w:pPr>
        <w:pStyle w:val="21-Aufzhlung"/>
      </w:pPr>
      <w:r w:rsidRPr="0022561C">
        <w:t xml:space="preserve">Evaluation, Dokumentation und Fortschreibung der Ziele innerhalb </w:t>
      </w:r>
      <w:r w:rsidR="0022561C" w:rsidRPr="0022561C">
        <w:t>von</w:t>
      </w:r>
      <w:r w:rsidRPr="0022561C">
        <w:t xml:space="preserve"> ILEB (individuelle Lern- und Entwicklungsbegleitung)</w:t>
      </w:r>
      <w:r w:rsidR="006A6765" w:rsidRPr="0022561C">
        <w:t>,</w:t>
      </w:r>
    </w:p>
    <w:p w14:paraId="72C761A8" w14:textId="1D7FEDAC" w:rsidR="004C7554" w:rsidRPr="0022561C" w:rsidRDefault="006A6765" w:rsidP="006A6765">
      <w:pPr>
        <w:pStyle w:val="21-Aufzhlung"/>
      </w:pPr>
      <w:r w:rsidRPr="0022561C">
        <w:t>r</w:t>
      </w:r>
      <w:r w:rsidR="004C7554" w:rsidRPr="0022561C">
        <w:t>egelmäßige fachliche Weiterentwicklung der Fachkonzeptionen</w:t>
      </w:r>
      <w:r w:rsidRPr="0022561C">
        <w:t>,</w:t>
      </w:r>
      <w:r w:rsidR="004C7554" w:rsidRPr="0022561C">
        <w:t xml:space="preserve"> </w:t>
      </w:r>
    </w:p>
    <w:p w14:paraId="65FA4D3C" w14:textId="4D91C541" w:rsidR="004C7554" w:rsidRPr="0022561C" w:rsidRDefault="004C7554" w:rsidP="006A6765">
      <w:pPr>
        <w:pStyle w:val="21-Aufzhlung"/>
      </w:pPr>
      <w:r w:rsidRPr="0022561C">
        <w:t>Beteiligung und Mitwirkung der leistungsberechtigten Personen</w:t>
      </w:r>
      <w:r w:rsidR="006A6765" w:rsidRPr="0022561C">
        <w:t>,</w:t>
      </w:r>
    </w:p>
    <w:p w14:paraId="4E71E384" w14:textId="6C491E8F" w:rsidR="004C7554" w:rsidRPr="0022561C" w:rsidRDefault="004C7554" w:rsidP="006A6765">
      <w:pPr>
        <w:pStyle w:val="21-Aufzhlung"/>
      </w:pPr>
      <w:r w:rsidRPr="0022561C">
        <w:t>Beschwerdemanagement</w:t>
      </w:r>
      <w:r w:rsidR="006A6765" w:rsidRPr="0022561C">
        <w:t>,</w:t>
      </w:r>
    </w:p>
    <w:p w14:paraId="02322E4D" w14:textId="4C264CE2" w:rsidR="004C7554" w:rsidRPr="0022561C" w:rsidRDefault="004C7554" w:rsidP="006A6765">
      <w:pPr>
        <w:pStyle w:val="21-Aufzhlung"/>
      </w:pPr>
      <w:r w:rsidRPr="0022561C">
        <w:t>Entwicklung und Fortschreibung eines Weiterbildungskonzeptes</w:t>
      </w:r>
      <w:r w:rsidR="006A6765" w:rsidRPr="0022561C">
        <w:t>.</w:t>
      </w:r>
      <w:r w:rsidRPr="0022561C">
        <w:t xml:space="preserve"> </w:t>
      </w:r>
    </w:p>
    <w:bookmarkEnd w:id="15"/>
    <w:p w14:paraId="480E9B85" w14:textId="2F7E0AD8" w:rsidR="00D028A2" w:rsidRPr="0022561C" w:rsidRDefault="00D028A2" w:rsidP="006A6765">
      <w:pPr>
        <w:pStyle w:val="11-Paragrafenabsatz"/>
      </w:pPr>
      <w:r w:rsidRPr="0022561C">
        <w:t xml:space="preserve">Der Leistungserbringer erstellt personenbezogene Teilhabeberichte im Sinne des § 37 Abs. 9 LRV, die </w:t>
      </w:r>
      <w:r w:rsidR="00E53ABB" w:rsidRPr="0022561C">
        <w:t>dem Aufbau der Anlage</w:t>
      </w:r>
      <w:r w:rsidR="00662C9F" w:rsidRPr="0022561C">
        <w:t xml:space="preserve"> 3</w:t>
      </w:r>
      <w:r w:rsidR="00E53ABB" w:rsidRPr="0022561C">
        <w:t xml:space="preserve"> </w:t>
      </w:r>
      <w:r w:rsidRPr="0022561C">
        <w:t>folgen</w:t>
      </w:r>
      <w:r w:rsidR="00FF6428" w:rsidRPr="0022561C">
        <w:t>.</w:t>
      </w:r>
      <w:r w:rsidR="0085473F" w:rsidRPr="0022561C">
        <w:t xml:space="preserve"> Für die Teilhabeberichterstattung kann ebenso</w:t>
      </w:r>
      <w:r w:rsidR="001A00F9" w:rsidRPr="0022561C">
        <w:t xml:space="preserve"> ein </w:t>
      </w:r>
      <w:r w:rsidR="00851126" w:rsidRPr="0022561C">
        <w:t>pädagogischer Bericht</w:t>
      </w:r>
      <w:r w:rsidR="006A6765" w:rsidRPr="0022561C">
        <w:t xml:space="preserve"> </w:t>
      </w:r>
      <w:r w:rsidR="0085473F" w:rsidRPr="0022561C">
        <w:t>/</w:t>
      </w:r>
      <w:r w:rsidR="00B00632" w:rsidRPr="0022561C">
        <w:t xml:space="preserve"> </w:t>
      </w:r>
      <w:r w:rsidR="00DA60F0" w:rsidRPr="0022561C">
        <w:t>Entwicklungsbericht</w:t>
      </w:r>
      <w:r w:rsidR="006A6765" w:rsidRPr="0022561C">
        <w:t xml:space="preserve"> </w:t>
      </w:r>
      <w:r w:rsidR="00DA60F0" w:rsidRPr="0022561C">
        <w:t>/</w:t>
      </w:r>
      <w:r w:rsidR="00B00632" w:rsidRPr="0022561C">
        <w:t xml:space="preserve"> </w:t>
      </w:r>
      <w:r w:rsidR="001A00F9" w:rsidRPr="0022561C">
        <w:t xml:space="preserve">ILEB </w:t>
      </w:r>
      <w:r w:rsidR="00E53ABB" w:rsidRPr="0022561C">
        <w:t>verwendet werden.</w:t>
      </w:r>
      <w:r w:rsidR="00420393" w:rsidRPr="0022561C">
        <w:t xml:space="preserve"> </w:t>
      </w:r>
      <w:r w:rsidRPr="0022561C">
        <w:t xml:space="preserve">Der Teilhabebericht wird dem zuständigen Träger der Eingliederungshilfe vor Ablauf des im </w:t>
      </w:r>
      <w:r w:rsidR="00E53ABB" w:rsidRPr="0022561C">
        <w:t xml:space="preserve">jeweiligen </w:t>
      </w:r>
      <w:r w:rsidRPr="0022561C">
        <w:t xml:space="preserve">Gesamtplan </w:t>
      </w:r>
      <w:r w:rsidR="00E53ABB" w:rsidRPr="0022561C">
        <w:t>bestimmten Überprüfungszeitpunkt</w:t>
      </w:r>
      <w:r w:rsidR="00DA60F0" w:rsidRPr="0022561C">
        <w:t>es</w:t>
      </w:r>
      <w:r w:rsidRPr="0022561C">
        <w:t xml:space="preserve"> übermittelt. </w:t>
      </w:r>
    </w:p>
    <w:p w14:paraId="39D78C8D" w14:textId="77777777" w:rsidR="00427441" w:rsidRPr="0022561C" w:rsidRDefault="00427441" w:rsidP="00427441">
      <w:pPr>
        <w:spacing w:after="120"/>
        <w:rPr>
          <w:rFonts w:cs="Arial"/>
          <w:color w:val="000000"/>
          <w:szCs w:val="22"/>
        </w:rPr>
      </w:pPr>
    </w:p>
    <w:p w14:paraId="335163FE" w14:textId="22319AC0" w:rsidR="00395C5B" w:rsidRPr="0022561C" w:rsidRDefault="009F3721" w:rsidP="00427441">
      <w:pPr>
        <w:pStyle w:val="berschrift3"/>
      </w:pPr>
      <w:r w:rsidRPr="0022561C">
        <w:t>§ 1</w:t>
      </w:r>
      <w:r w:rsidR="00B47681" w:rsidRPr="0022561C">
        <w:t>3</w:t>
      </w:r>
      <w:r w:rsidR="00511938" w:rsidRPr="0022561C">
        <w:t xml:space="preserve"> Vereinbarungszeitraum</w:t>
      </w:r>
    </w:p>
    <w:p w14:paraId="654CEA2C" w14:textId="06D67EC6" w:rsidR="004C7554" w:rsidRPr="0022561C" w:rsidRDefault="004C7554" w:rsidP="003D7BD9">
      <w:pPr>
        <w:numPr>
          <w:ilvl w:val="0"/>
          <w:numId w:val="2"/>
        </w:numPr>
        <w:tabs>
          <w:tab w:val="left" w:pos="426"/>
        </w:tabs>
        <w:spacing w:after="120"/>
        <w:jc w:val="both"/>
        <w:rPr>
          <w:rFonts w:cs="Arial"/>
          <w:color w:val="000000"/>
          <w:szCs w:val="22"/>
        </w:rPr>
      </w:pPr>
      <w:r w:rsidRPr="0022561C">
        <w:rPr>
          <w:rFonts w:cs="Arial"/>
          <w:color w:val="000000"/>
          <w:szCs w:val="22"/>
        </w:rPr>
        <w:t xml:space="preserve">Diese Leistungsvereinbarung gilt ab dem [XX.XX.20XX] und hat eine </w:t>
      </w:r>
      <w:r w:rsidR="00D4788D">
        <w:rPr>
          <w:rFonts w:cs="Arial"/>
          <w:color w:val="000000"/>
          <w:szCs w:val="22"/>
        </w:rPr>
        <w:t>Mindestl</w:t>
      </w:r>
      <w:r w:rsidRPr="0022561C">
        <w:rPr>
          <w:rFonts w:cs="Arial"/>
          <w:color w:val="000000"/>
          <w:szCs w:val="22"/>
        </w:rPr>
        <w:t>aufzeit bis zum [XX.XX.20XX].</w:t>
      </w:r>
    </w:p>
    <w:p w14:paraId="52C08A00" w14:textId="77777777" w:rsidR="004C7554" w:rsidRPr="0022561C" w:rsidRDefault="004C7554" w:rsidP="003D7BD9">
      <w:pPr>
        <w:numPr>
          <w:ilvl w:val="0"/>
          <w:numId w:val="2"/>
        </w:numPr>
        <w:tabs>
          <w:tab w:val="left" w:pos="426"/>
          <w:tab w:val="left" w:pos="6355"/>
        </w:tabs>
        <w:spacing w:after="120"/>
        <w:jc w:val="both"/>
        <w:rPr>
          <w:rFonts w:cs="Arial"/>
          <w:i/>
          <w:color w:val="000000"/>
          <w:szCs w:val="22"/>
        </w:rPr>
      </w:pPr>
      <w:r w:rsidRPr="0022561C">
        <w:rPr>
          <w:rFonts w:cs="Arial"/>
          <w:i/>
          <w:color w:val="000000"/>
          <w:szCs w:val="22"/>
        </w:rPr>
        <w:t>optional: Für die Leistungsvereinbarung gilt § 127 Abs. 4 SGB IX entsprechend (§ 35 Abs. 2 S. 2 LRV).</w:t>
      </w:r>
    </w:p>
    <w:p w14:paraId="3F7B110B" w14:textId="77777777" w:rsidR="004C7554" w:rsidRPr="0022561C" w:rsidRDefault="004C7554" w:rsidP="003D7BD9">
      <w:pPr>
        <w:numPr>
          <w:ilvl w:val="0"/>
          <w:numId w:val="2"/>
        </w:numPr>
        <w:tabs>
          <w:tab w:val="left" w:pos="426"/>
          <w:tab w:val="left" w:pos="6355"/>
        </w:tabs>
        <w:spacing w:after="120"/>
        <w:jc w:val="both"/>
        <w:rPr>
          <w:rFonts w:cs="Arial"/>
          <w:i/>
          <w:color w:val="000000"/>
          <w:szCs w:val="22"/>
        </w:rPr>
      </w:pPr>
      <w:r w:rsidRPr="0022561C">
        <w:rPr>
          <w:rFonts w:cs="Arial"/>
          <w:i/>
          <w:color w:val="000000"/>
          <w:szCs w:val="22"/>
        </w:rPr>
        <w:t>optional: Für die Leistungsvereinbarung wird folgende Kündigungsfrist</w:t>
      </w:r>
      <w:r w:rsidRPr="0022561C">
        <w:rPr>
          <w:rStyle w:val="Funotenzeichen"/>
          <w:rFonts w:cs="Arial"/>
          <w:i/>
          <w:color w:val="000000"/>
          <w:szCs w:val="22"/>
        </w:rPr>
        <w:footnoteReference w:id="13"/>
      </w:r>
      <w:r w:rsidRPr="0022561C">
        <w:rPr>
          <w:rFonts w:cs="Arial"/>
          <w:i/>
          <w:color w:val="000000"/>
          <w:szCs w:val="22"/>
        </w:rPr>
        <w:t xml:space="preserve"> vereinbart (§ 35 Abs. 3 S. 2 LRV): </w:t>
      </w:r>
    </w:p>
    <w:p w14:paraId="1DA0AD28" w14:textId="17671DBF" w:rsidR="00B84DAD" w:rsidRPr="0022561C" w:rsidRDefault="00B84DAD" w:rsidP="000C547C">
      <w:pPr>
        <w:pStyle w:val="Textkrper"/>
        <w:overflowPunct/>
        <w:autoSpaceDE/>
        <w:autoSpaceDN/>
        <w:adjustRightInd/>
        <w:spacing w:after="120"/>
        <w:textAlignment w:val="auto"/>
        <w:rPr>
          <w:rFonts w:cs="Arial"/>
          <w:color w:val="000000"/>
          <w:szCs w:val="22"/>
        </w:rPr>
      </w:pPr>
    </w:p>
    <w:p w14:paraId="6D5AC0CC" w14:textId="03B408B7" w:rsidR="00BC2390" w:rsidRPr="0022561C" w:rsidRDefault="00A32EB8" w:rsidP="00427441">
      <w:pPr>
        <w:pStyle w:val="berschrift3"/>
      </w:pPr>
      <w:r w:rsidRPr="0022561C">
        <w:tab/>
      </w:r>
      <w:r w:rsidR="000E1F9E" w:rsidRPr="0022561C">
        <w:t xml:space="preserve">§ </w:t>
      </w:r>
      <w:r w:rsidRPr="0022561C">
        <w:t>1</w:t>
      </w:r>
      <w:r w:rsidR="00B47681" w:rsidRPr="0022561C">
        <w:t>4</w:t>
      </w:r>
      <w:r w:rsidR="00662C9F" w:rsidRPr="0022561C">
        <w:t xml:space="preserve"> </w:t>
      </w:r>
      <w:r w:rsidR="00916A00" w:rsidRPr="0022561C">
        <w:t>Salvatorische Klausel</w:t>
      </w:r>
    </w:p>
    <w:p w14:paraId="0B5AB2AE" w14:textId="77777777" w:rsidR="00BC2390" w:rsidRPr="0022561C" w:rsidRDefault="00916A00" w:rsidP="006A6765">
      <w:pPr>
        <w:pStyle w:val="12-Paragrafenabsatz-ohneNummerierung"/>
      </w:pPr>
      <w:r w:rsidRPr="0022561C">
        <w:t>Soweit einzelne Bestimmungen dieser Vereinbarung rechtsunwirksam sind, wird die Wirksamkeit der übrigen Vereinbarungsregelungen hiervon nicht berührt. Die Vereinbarungspartner wirken in diesem Fall darauf hin, die rechtsunwirksame Regelung unverzüglich durch eine vergleichbare, rechtswirksame Regelung zu ersetzen.</w:t>
      </w:r>
    </w:p>
    <w:p w14:paraId="006CC06B" w14:textId="3F688895" w:rsidR="00916A00" w:rsidRPr="0022561C" w:rsidRDefault="00916A00" w:rsidP="006A6765"/>
    <w:p w14:paraId="671E7B25" w14:textId="77777777" w:rsidR="00395C5B" w:rsidRPr="0022561C" w:rsidRDefault="00EA2EAE" w:rsidP="006A6765">
      <w:r w:rsidRPr="0022561C">
        <w:t>Beide</w:t>
      </w:r>
      <w:r w:rsidR="00395C5B" w:rsidRPr="0022561C">
        <w:t xml:space="preserve"> </w:t>
      </w:r>
      <w:r w:rsidR="00916A00" w:rsidRPr="0022561C">
        <w:t xml:space="preserve">Vereinbarungspartner </w:t>
      </w:r>
      <w:r w:rsidR="00395C5B" w:rsidRPr="0022561C">
        <w:t xml:space="preserve">bestätigen mit </w:t>
      </w:r>
      <w:r w:rsidR="00662AC6" w:rsidRPr="0022561C">
        <w:t>i</w:t>
      </w:r>
      <w:r w:rsidR="00395C5B" w:rsidRPr="0022561C">
        <w:t>hrer Unterschrift den Abschluss dieser Vereinbarung und den Erhalt einer Ausfertigung des Vertrages.</w:t>
      </w:r>
    </w:p>
    <w:p w14:paraId="6D9250F7" w14:textId="2B2B3F60" w:rsidR="0018406C" w:rsidRPr="0022561C" w:rsidRDefault="0018406C" w:rsidP="006A6765"/>
    <w:p w14:paraId="352B11EE" w14:textId="77777777" w:rsidR="006A6765" w:rsidRPr="0022561C" w:rsidRDefault="006A6765" w:rsidP="006A6765"/>
    <w:p w14:paraId="3C2D9BD0" w14:textId="0EAB0F2E" w:rsidR="00402DE6" w:rsidRPr="0022561C" w:rsidRDefault="006A6765" w:rsidP="006A6765">
      <w:r w:rsidRPr="0022561C">
        <w:t>[</w:t>
      </w:r>
      <w:r w:rsidR="0018406C" w:rsidRPr="0022561C">
        <w:t>Datum</w:t>
      </w:r>
      <w:r w:rsidRPr="0022561C">
        <w:t>]</w:t>
      </w:r>
    </w:p>
    <w:p w14:paraId="3CBF55D3" w14:textId="31888BD9" w:rsidR="00402DE6" w:rsidRPr="0022561C" w:rsidRDefault="00402DE6" w:rsidP="006A6765"/>
    <w:p w14:paraId="5E69CD2F" w14:textId="77777777" w:rsidR="006A6765" w:rsidRPr="0022561C" w:rsidRDefault="006A6765" w:rsidP="006A6765"/>
    <w:p w14:paraId="134C62A3" w14:textId="77777777" w:rsidR="00402DE6" w:rsidRPr="0022561C" w:rsidRDefault="00402DE6" w:rsidP="000C547C">
      <w:pPr>
        <w:spacing w:after="120"/>
        <w:jc w:val="both"/>
        <w:rPr>
          <w:rFonts w:cs="Arial"/>
          <w:szCs w:val="22"/>
        </w:rPr>
      </w:pPr>
      <w:r w:rsidRPr="0022561C">
        <w:rPr>
          <w:rFonts w:cs="Arial"/>
          <w:szCs w:val="22"/>
        </w:rPr>
        <w:t>____________________________________</w:t>
      </w:r>
      <w:r w:rsidRPr="0022561C">
        <w:rPr>
          <w:rFonts w:cs="Arial"/>
          <w:szCs w:val="22"/>
        </w:rPr>
        <w:tab/>
        <w:t>______________________________</w:t>
      </w:r>
    </w:p>
    <w:p w14:paraId="39F403D0" w14:textId="5AED1BDC" w:rsidR="00227E77" w:rsidRPr="0022561C" w:rsidRDefault="00227E77" w:rsidP="006A6765">
      <w:r w:rsidRPr="0022561C">
        <w:t>Träger der Eingliederungshilfe,</w:t>
      </w:r>
      <w:r w:rsidR="002F737B" w:rsidRPr="0022561C">
        <w:tab/>
      </w:r>
      <w:r w:rsidR="002F737B" w:rsidRPr="0022561C">
        <w:tab/>
      </w:r>
      <w:r w:rsidR="002F737B" w:rsidRPr="0022561C">
        <w:tab/>
      </w:r>
      <w:r w:rsidR="002F737B" w:rsidRPr="0022561C">
        <w:rPr>
          <w:i/>
          <w:iCs/>
        </w:rPr>
        <w:t>[</w:t>
      </w:r>
      <w:proofErr w:type="spellStart"/>
      <w:r w:rsidR="00D4788D">
        <w:rPr>
          <w:i/>
          <w:iCs/>
        </w:rPr>
        <w:t>xxxxxxxxxxxxxx</w:t>
      </w:r>
      <w:proofErr w:type="spellEnd"/>
      <w:r w:rsidR="002F737B" w:rsidRPr="0022561C">
        <w:rPr>
          <w:i/>
          <w:iCs/>
        </w:rPr>
        <w:t>]</w:t>
      </w:r>
    </w:p>
    <w:p w14:paraId="61430A6B" w14:textId="77777777" w:rsidR="00227E77" w:rsidRPr="0022561C" w:rsidRDefault="00227E77" w:rsidP="006A6765">
      <w:r w:rsidRPr="0022561C">
        <w:t>[Stadt-/Landkreis]</w:t>
      </w:r>
    </w:p>
    <w:p w14:paraId="63F38C20" w14:textId="77777777" w:rsidR="00227E77" w:rsidRPr="0022561C" w:rsidRDefault="00227E77" w:rsidP="006A6765">
      <w:pPr>
        <w:rPr>
          <w:rFonts w:cs="Arial"/>
          <w:szCs w:val="22"/>
        </w:rPr>
      </w:pPr>
      <w:r w:rsidRPr="0022561C">
        <w:rPr>
          <w:rFonts w:cs="Arial"/>
          <w:b/>
          <w:szCs w:val="22"/>
        </w:rPr>
        <w:t>Leistungsträger</w:t>
      </w:r>
      <w:r w:rsidRPr="0022561C">
        <w:rPr>
          <w:rFonts w:cs="Arial"/>
          <w:szCs w:val="22"/>
        </w:rPr>
        <w:tab/>
      </w:r>
      <w:r w:rsidRPr="0022561C">
        <w:rPr>
          <w:rFonts w:cs="Arial"/>
          <w:szCs w:val="22"/>
        </w:rPr>
        <w:tab/>
      </w:r>
      <w:r w:rsidRPr="0022561C">
        <w:rPr>
          <w:rFonts w:cs="Arial"/>
          <w:szCs w:val="22"/>
        </w:rPr>
        <w:tab/>
      </w:r>
      <w:r w:rsidRPr="0022561C">
        <w:rPr>
          <w:rFonts w:cs="Arial"/>
          <w:szCs w:val="22"/>
        </w:rPr>
        <w:tab/>
      </w:r>
      <w:r w:rsidRPr="0022561C">
        <w:rPr>
          <w:rFonts w:cs="Arial"/>
          <w:szCs w:val="22"/>
        </w:rPr>
        <w:tab/>
      </w:r>
      <w:r w:rsidRPr="0022561C">
        <w:rPr>
          <w:rFonts w:cs="Arial"/>
          <w:b/>
          <w:szCs w:val="22"/>
        </w:rPr>
        <w:t>Leistungserbringer</w:t>
      </w:r>
    </w:p>
    <w:p w14:paraId="01149375" w14:textId="77777777" w:rsidR="00402DE6" w:rsidRPr="0022561C" w:rsidRDefault="00402DE6" w:rsidP="000C547C">
      <w:pPr>
        <w:rPr>
          <w:rFonts w:cs="Arial"/>
          <w:szCs w:val="22"/>
        </w:rPr>
      </w:pPr>
    </w:p>
    <w:p w14:paraId="37EAB23B" w14:textId="0CA42D06" w:rsidR="00402DE6" w:rsidRPr="0022561C" w:rsidRDefault="00402DE6" w:rsidP="000C547C">
      <w:pPr>
        <w:rPr>
          <w:rFonts w:cs="Arial"/>
          <w:szCs w:val="22"/>
        </w:rPr>
      </w:pPr>
    </w:p>
    <w:p w14:paraId="41C45F0F" w14:textId="77777777" w:rsidR="00402DE6" w:rsidRPr="0022561C" w:rsidRDefault="00402DE6" w:rsidP="000C547C">
      <w:pPr>
        <w:rPr>
          <w:rFonts w:cs="Arial"/>
          <w:szCs w:val="22"/>
        </w:rPr>
      </w:pPr>
      <w:r w:rsidRPr="0022561C">
        <w:rPr>
          <w:rFonts w:cs="Arial"/>
          <w:szCs w:val="22"/>
        </w:rPr>
        <w:t>___________________________________</w:t>
      </w:r>
    </w:p>
    <w:p w14:paraId="257F8789" w14:textId="77777777" w:rsidR="00402DE6" w:rsidRPr="0022561C" w:rsidRDefault="00402DE6" w:rsidP="006A6765">
      <w:r w:rsidRPr="0022561C">
        <w:t>Kommunalverband für Jugend und Soziales</w:t>
      </w:r>
    </w:p>
    <w:p w14:paraId="287F5861" w14:textId="77777777" w:rsidR="00402DE6" w:rsidRPr="0022561C" w:rsidRDefault="00402DE6" w:rsidP="006A6765">
      <w:pPr>
        <w:rPr>
          <w:rFonts w:cs="Arial"/>
          <w:szCs w:val="22"/>
        </w:rPr>
      </w:pPr>
      <w:r w:rsidRPr="0022561C">
        <w:rPr>
          <w:rFonts w:cs="Arial"/>
          <w:szCs w:val="22"/>
        </w:rPr>
        <w:t>Baden-Württemberg</w:t>
      </w:r>
      <w:r w:rsidR="0018406C" w:rsidRPr="0022561C">
        <w:rPr>
          <w:rFonts w:cs="Arial"/>
          <w:szCs w:val="22"/>
        </w:rPr>
        <w:t>,</w:t>
      </w:r>
    </w:p>
    <w:p w14:paraId="1F18A2F5" w14:textId="0683AB4C" w:rsidR="00CF3891" w:rsidRPr="0022561C" w:rsidRDefault="00402DE6" w:rsidP="006A6765">
      <w:pPr>
        <w:rPr>
          <w:rFonts w:cs="Arial"/>
          <w:szCs w:val="22"/>
        </w:rPr>
      </w:pPr>
      <w:r w:rsidRPr="0022561C">
        <w:rPr>
          <w:rFonts w:cs="Arial"/>
          <w:szCs w:val="22"/>
        </w:rPr>
        <w:t>als Beteilig</w:t>
      </w:r>
      <w:r w:rsidR="0018406C" w:rsidRPr="0022561C">
        <w:rPr>
          <w:rFonts w:cs="Arial"/>
          <w:szCs w:val="22"/>
        </w:rPr>
        <w:t>ter entsprechend der Kommunalen</w:t>
      </w:r>
      <w:r w:rsidR="00CF3891" w:rsidRPr="0022561C">
        <w:rPr>
          <w:rFonts w:cs="Arial"/>
          <w:szCs w:val="22"/>
        </w:rPr>
        <w:t xml:space="preserve"> </w:t>
      </w:r>
    </w:p>
    <w:p w14:paraId="079BA3E7" w14:textId="0139BD1D" w:rsidR="00402DE6" w:rsidRPr="002A68B3" w:rsidRDefault="00402DE6" w:rsidP="006A6765">
      <w:pPr>
        <w:rPr>
          <w:rFonts w:cs="Arial"/>
          <w:szCs w:val="22"/>
        </w:rPr>
      </w:pPr>
      <w:r w:rsidRPr="0022561C">
        <w:rPr>
          <w:rFonts w:cs="Arial"/>
          <w:szCs w:val="22"/>
        </w:rPr>
        <w:t>Vereinbarung</w:t>
      </w:r>
    </w:p>
    <w:sectPr w:rsidR="00402DE6" w:rsidRPr="002A68B3" w:rsidSect="006424B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5" w:right="1274" w:bottom="1134" w:left="1304" w:header="720" w:footer="88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2B2F8" w14:textId="77777777" w:rsidR="001C0093" w:rsidRDefault="001C0093">
      <w:r>
        <w:separator/>
      </w:r>
    </w:p>
  </w:endnote>
  <w:endnote w:type="continuationSeparator" w:id="0">
    <w:p w14:paraId="23853B2F" w14:textId="77777777" w:rsidR="001C0093" w:rsidRDefault="001C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2CB2" w14:textId="77777777" w:rsidR="001C0093" w:rsidRDefault="001C0093"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50776488" w14:textId="77777777" w:rsidR="001C0093" w:rsidRDefault="001C0093" w:rsidP="003571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407100"/>
      <w:docPartObj>
        <w:docPartGallery w:val="Page Numbers (Bottom of Page)"/>
        <w:docPartUnique/>
      </w:docPartObj>
    </w:sdtPr>
    <w:sdtEndPr/>
    <w:sdtContent>
      <w:p w14:paraId="543CCCE5" w14:textId="4914453D" w:rsidR="001C0093" w:rsidRPr="005B06E9" w:rsidRDefault="001C0093" w:rsidP="005B06E9">
        <w:pPr>
          <w:pStyle w:val="Fuzeile"/>
          <w:jc w:val="right"/>
        </w:pPr>
        <w:r w:rsidRPr="0022561C">
          <w:t xml:space="preserve">Seite </w:t>
        </w:r>
        <w:r w:rsidRPr="0022561C">
          <w:fldChar w:fldCharType="begin"/>
        </w:r>
        <w:r w:rsidRPr="0022561C">
          <w:instrText>PAGE   \* MERGEFORMAT</w:instrText>
        </w:r>
        <w:r w:rsidRPr="0022561C">
          <w:fldChar w:fldCharType="separate"/>
        </w:r>
        <w:r w:rsidRPr="0022561C">
          <w:rPr>
            <w:noProof/>
          </w:rPr>
          <w:t>12</w:t>
        </w:r>
        <w:r w:rsidRPr="0022561C">
          <w:fldChar w:fldCharType="end"/>
        </w:r>
        <w:r w:rsidRPr="0022561C">
          <w:t xml:space="preserve"> von </w:t>
        </w:r>
        <w:fldSimple w:instr=" NUMPAGES  \* Arabic  \* MERGEFORMAT ">
          <w:r w:rsidRPr="0022561C">
            <w:rPr>
              <w:noProof/>
            </w:rPr>
            <w:t>17</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A08A" w14:textId="77777777" w:rsidR="001C0093" w:rsidRDefault="001C00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BA2B1" w14:textId="77777777" w:rsidR="001C0093" w:rsidRDefault="001C0093">
      <w:r>
        <w:separator/>
      </w:r>
    </w:p>
  </w:footnote>
  <w:footnote w:type="continuationSeparator" w:id="0">
    <w:p w14:paraId="4B4E65C6" w14:textId="77777777" w:rsidR="001C0093" w:rsidRDefault="001C0093">
      <w:r>
        <w:continuationSeparator/>
      </w:r>
    </w:p>
  </w:footnote>
  <w:footnote w:id="1">
    <w:p w14:paraId="3BF61B05" w14:textId="77777777" w:rsidR="001C0093" w:rsidRPr="00FE4112" w:rsidRDefault="001C0093" w:rsidP="00A46647">
      <w:pPr>
        <w:pStyle w:val="Funotentext"/>
        <w:rPr>
          <w:rStyle w:val="markedcontent"/>
          <w:rFonts w:cs="Arial"/>
          <w:sz w:val="16"/>
          <w:szCs w:val="16"/>
        </w:rPr>
      </w:pPr>
      <w:r w:rsidRPr="00427441">
        <w:rPr>
          <w:rStyle w:val="Funotenzeichen"/>
        </w:rPr>
        <w:footnoteRef/>
      </w:r>
      <w:r w:rsidRPr="00427441">
        <w:t xml:space="preserve"> </w:t>
      </w:r>
      <w:r w:rsidRPr="00F06EEA">
        <w:rPr>
          <w:rStyle w:val="markedcontent"/>
          <w:rFonts w:cs="Arial"/>
          <w:sz w:val="16"/>
          <w:szCs w:val="16"/>
        </w:rPr>
        <w:t xml:space="preserve">vgl. </w:t>
      </w:r>
      <w:r>
        <w:rPr>
          <w:rStyle w:val="markedcontent"/>
          <w:rFonts w:cs="Arial"/>
          <w:sz w:val="16"/>
          <w:szCs w:val="16"/>
        </w:rPr>
        <w:t>A.</w:t>
      </w:r>
      <w:r w:rsidRPr="00F06EEA">
        <w:rPr>
          <w:rStyle w:val="markedcontent"/>
          <w:rFonts w:cs="Arial"/>
          <w:sz w:val="16"/>
          <w:szCs w:val="16"/>
        </w:rPr>
        <w:t xml:space="preserve">III. Arten der Schulkindergärten Nr. 2, </w:t>
      </w:r>
      <w:r w:rsidRPr="00FE4112">
        <w:rPr>
          <w:rStyle w:val="markedcontent"/>
          <w:rFonts w:cs="Arial"/>
          <w:sz w:val="16"/>
          <w:szCs w:val="16"/>
        </w:rPr>
        <w:t>Verwaltungsvorschrift (VwV) Öffentliche Schulkindergärten vom 24. Juli 1984</w:t>
      </w:r>
    </w:p>
    <w:p w14:paraId="6B775FF6" w14:textId="77777777" w:rsidR="001C0093" w:rsidRPr="00B55BE9" w:rsidRDefault="001C0093" w:rsidP="00A46647">
      <w:pPr>
        <w:pStyle w:val="Funotentext"/>
        <w:rPr>
          <w:rStyle w:val="markedcontent"/>
          <w:rFonts w:cs="Arial"/>
        </w:rPr>
      </w:pPr>
      <w:r w:rsidRPr="00FE4112">
        <w:rPr>
          <w:rStyle w:val="markedcontent"/>
          <w:rFonts w:cs="Arial"/>
          <w:sz w:val="16"/>
          <w:szCs w:val="16"/>
        </w:rPr>
        <w:t xml:space="preserve">(K.u.U. S. 479/1984); geändert am 16. </w:t>
      </w:r>
      <w:r w:rsidRPr="00B55BE9">
        <w:rPr>
          <w:rStyle w:val="markedcontent"/>
          <w:rFonts w:cs="Arial"/>
          <w:sz w:val="16"/>
          <w:szCs w:val="16"/>
        </w:rPr>
        <w:t>August 1991 (K.u.U. S. 399/1991)</w:t>
      </w:r>
    </w:p>
  </w:footnote>
  <w:footnote w:id="2">
    <w:p w14:paraId="2F5D4493" w14:textId="77777777" w:rsidR="001C0093" w:rsidRPr="000B11CA" w:rsidRDefault="001C0093" w:rsidP="003C59F2">
      <w:pPr>
        <w:pStyle w:val="Funotentext"/>
        <w:rPr>
          <w:rStyle w:val="markedcontent"/>
          <w:rFonts w:cs="Arial"/>
          <w:sz w:val="16"/>
          <w:szCs w:val="16"/>
        </w:rPr>
      </w:pPr>
      <w:r w:rsidRPr="00427441">
        <w:rPr>
          <w:rStyle w:val="Funotenzeichen"/>
          <w:rFonts w:cs="Arial"/>
        </w:rPr>
        <w:footnoteRef/>
      </w:r>
      <w:r w:rsidRPr="00427441">
        <w:rPr>
          <w:rFonts w:cs="Arial"/>
        </w:rPr>
        <w:t xml:space="preserve"> </w:t>
      </w:r>
      <w:r w:rsidRPr="000B11CA">
        <w:rPr>
          <w:rStyle w:val="markedcontent"/>
          <w:rFonts w:cs="Arial"/>
          <w:sz w:val="16"/>
          <w:szCs w:val="16"/>
        </w:rPr>
        <w:t>Diese Vorschrift kann analog auf private Schulkindergärten angewendet werden.</w:t>
      </w:r>
    </w:p>
  </w:footnote>
  <w:footnote w:id="3">
    <w:p w14:paraId="37BB8333" w14:textId="3DB9892D" w:rsidR="001C0093" w:rsidRPr="00133895" w:rsidRDefault="001C0093" w:rsidP="001F1541">
      <w:pPr>
        <w:pStyle w:val="Funotentext"/>
        <w:rPr>
          <w:rFonts w:cs="Arial"/>
          <w:sz w:val="16"/>
          <w:szCs w:val="16"/>
        </w:rPr>
      </w:pPr>
      <w:r w:rsidRPr="00427441">
        <w:rPr>
          <w:rStyle w:val="Funotenzeichen"/>
        </w:rPr>
        <w:footnoteRef/>
      </w:r>
      <w:r w:rsidRPr="00427441">
        <w:t xml:space="preserve"> </w:t>
      </w:r>
      <w:r w:rsidRPr="00020CCF">
        <w:rPr>
          <w:rStyle w:val="markedcontent"/>
          <w:rFonts w:cs="Arial"/>
          <w:sz w:val="16"/>
          <w:szCs w:val="16"/>
        </w:rPr>
        <w:t xml:space="preserve">vgl. </w:t>
      </w:r>
      <w:r>
        <w:rPr>
          <w:rStyle w:val="markedcontent"/>
          <w:rFonts w:cs="Arial"/>
          <w:sz w:val="16"/>
          <w:szCs w:val="16"/>
        </w:rPr>
        <w:t>B.</w:t>
      </w:r>
      <w:r w:rsidRPr="00020CCF">
        <w:rPr>
          <w:rStyle w:val="markedcontent"/>
          <w:rFonts w:cs="Arial"/>
          <w:sz w:val="16"/>
          <w:szCs w:val="16"/>
        </w:rPr>
        <w:t>II.</w:t>
      </w:r>
      <w:r>
        <w:rPr>
          <w:rStyle w:val="markedcontent"/>
          <w:rFonts w:cs="Arial"/>
          <w:sz w:val="16"/>
          <w:szCs w:val="16"/>
        </w:rPr>
        <w:t>1 a)</w:t>
      </w:r>
      <w:r w:rsidRPr="00020CCF">
        <w:rPr>
          <w:rStyle w:val="markedcontent"/>
          <w:rFonts w:cs="Arial"/>
          <w:sz w:val="16"/>
          <w:szCs w:val="16"/>
        </w:rPr>
        <w:t xml:space="preserve"> </w:t>
      </w:r>
      <w:r>
        <w:rPr>
          <w:rStyle w:val="markedcontent"/>
          <w:rFonts w:cs="Arial"/>
          <w:sz w:val="16"/>
          <w:szCs w:val="16"/>
        </w:rPr>
        <w:t>Aufgabe, VwV</w:t>
      </w:r>
      <w:r w:rsidRPr="00FE4112">
        <w:rPr>
          <w:rStyle w:val="markedcontent"/>
          <w:rFonts w:cs="Arial"/>
          <w:sz w:val="16"/>
          <w:szCs w:val="16"/>
        </w:rPr>
        <w:t xml:space="preserve"> Öffentliche Schu</w:t>
      </w:r>
      <w:r>
        <w:rPr>
          <w:rStyle w:val="markedcontent"/>
          <w:rFonts w:cs="Arial"/>
          <w:sz w:val="16"/>
          <w:szCs w:val="16"/>
        </w:rPr>
        <w:t xml:space="preserve">lkindergärten vom 24. Juli 1984 </w:t>
      </w:r>
      <w:r w:rsidRPr="00FE4112">
        <w:rPr>
          <w:rStyle w:val="markedcontent"/>
          <w:rFonts w:cs="Arial"/>
          <w:sz w:val="16"/>
          <w:szCs w:val="16"/>
        </w:rPr>
        <w:t>(K.u.U. S. 479/1984); geändert am 16. August 1991 (K.u.U. S. 399/1991)</w:t>
      </w:r>
    </w:p>
  </w:footnote>
  <w:footnote w:id="4">
    <w:p w14:paraId="2BFD34AD" w14:textId="0F22F7D2" w:rsidR="001C0093" w:rsidRPr="00FD3406" w:rsidRDefault="001C0093" w:rsidP="00FD3406">
      <w:pPr>
        <w:rPr>
          <w:sz w:val="16"/>
          <w:szCs w:val="16"/>
        </w:rPr>
      </w:pPr>
      <w:r w:rsidRPr="00F94EDB">
        <w:rPr>
          <w:rStyle w:val="Funotenzeichen"/>
          <w:sz w:val="20"/>
          <w:szCs w:val="20"/>
        </w:rPr>
        <w:footnoteRef/>
      </w:r>
      <w:r w:rsidRPr="00F94EDB">
        <w:rPr>
          <w:sz w:val="20"/>
          <w:szCs w:val="20"/>
        </w:rPr>
        <w:t xml:space="preserve"> </w:t>
      </w:r>
      <w:r w:rsidRPr="00A013C3">
        <w:rPr>
          <w:rStyle w:val="markedcontent"/>
          <w:sz w:val="16"/>
          <w:szCs w:val="16"/>
        </w:rPr>
        <w:t>Orientierungsplan für Bildung und Erziehung in baden-württembergischen Kindergärten und weiteren Kindertageseinrichtungen</w:t>
      </w:r>
      <w:r>
        <w:rPr>
          <w:rStyle w:val="markedcontent"/>
          <w:sz w:val="16"/>
          <w:szCs w:val="16"/>
        </w:rPr>
        <w:t xml:space="preserve">, </w:t>
      </w:r>
      <w:r w:rsidRPr="00F043DC">
        <w:rPr>
          <w:rStyle w:val="markedcontent"/>
          <w:sz w:val="16"/>
          <w:szCs w:val="16"/>
        </w:rPr>
        <w:t xml:space="preserve">Ministerium </w:t>
      </w:r>
      <w:r>
        <w:rPr>
          <w:rStyle w:val="markedcontent"/>
          <w:sz w:val="16"/>
          <w:szCs w:val="16"/>
        </w:rPr>
        <w:t xml:space="preserve">für Kultus, Jugend und Sport B-W, </w:t>
      </w:r>
      <w:r w:rsidRPr="00F043DC">
        <w:rPr>
          <w:rStyle w:val="markedcontent"/>
          <w:sz w:val="16"/>
          <w:szCs w:val="16"/>
        </w:rPr>
        <w:t>15. März 2011</w:t>
      </w:r>
    </w:p>
  </w:footnote>
  <w:footnote w:id="5">
    <w:p w14:paraId="3F9ACB41" w14:textId="254B2102" w:rsidR="001C0093" w:rsidRPr="0022561C" w:rsidRDefault="001C0093" w:rsidP="00FD3406">
      <w:pPr>
        <w:pStyle w:val="Funotentext"/>
        <w:rPr>
          <w:rStyle w:val="markedcontent"/>
          <w:rFonts w:cs="Arial"/>
          <w:sz w:val="16"/>
          <w:szCs w:val="16"/>
        </w:rPr>
      </w:pPr>
      <w:r w:rsidRPr="0022561C">
        <w:rPr>
          <w:rStyle w:val="Funotenzeichen"/>
        </w:rPr>
        <w:footnoteRef/>
      </w:r>
      <w:r w:rsidRPr="0022561C">
        <w:t xml:space="preserve"> </w:t>
      </w:r>
      <w:r w:rsidRPr="0022561C">
        <w:rPr>
          <w:rStyle w:val="markedcontent"/>
          <w:rFonts w:cs="Arial"/>
          <w:sz w:val="16"/>
          <w:szCs w:val="16"/>
        </w:rPr>
        <w:t>Hinweis [einrichtungsspez</w:t>
      </w:r>
      <w:r w:rsidR="008A7D6C">
        <w:rPr>
          <w:rStyle w:val="markedcontent"/>
          <w:rFonts w:cs="Arial"/>
          <w:sz w:val="16"/>
          <w:szCs w:val="16"/>
        </w:rPr>
        <w:t>i</w:t>
      </w:r>
      <w:r w:rsidRPr="0022561C">
        <w:rPr>
          <w:rStyle w:val="markedcontent"/>
          <w:rFonts w:cs="Arial"/>
          <w:sz w:val="16"/>
          <w:szCs w:val="16"/>
        </w:rPr>
        <w:t>fisch anzupassen]:</w:t>
      </w:r>
    </w:p>
    <w:p w14:paraId="307442E6" w14:textId="77777777" w:rsidR="001C0093" w:rsidRPr="0022561C" w:rsidRDefault="001C0093" w:rsidP="00FD3406">
      <w:pPr>
        <w:pStyle w:val="Funotentext"/>
        <w:rPr>
          <w:rStyle w:val="markedcontent"/>
          <w:rFonts w:cs="Arial"/>
          <w:sz w:val="16"/>
          <w:szCs w:val="16"/>
        </w:rPr>
      </w:pPr>
      <w:r w:rsidRPr="0022561C">
        <w:rPr>
          <w:rStyle w:val="markedcontent"/>
          <w:rFonts w:cs="Arial"/>
          <w:sz w:val="16"/>
          <w:szCs w:val="16"/>
        </w:rPr>
        <w:t xml:space="preserve">Das Angebot ist bei Fünf-Tage-Internaten mindestens an 185 Schultagen im Jahr geöffnet, wobei sich die jeweiligen Unterstützungszeiten nach dem vereinbarten Leistungsangebot richten. </w:t>
      </w:r>
    </w:p>
    <w:p w14:paraId="77373390" w14:textId="77777777" w:rsidR="001C0093" w:rsidRPr="0022561C" w:rsidRDefault="001C0093" w:rsidP="00FD3406">
      <w:pPr>
        <w:pStyle w:val="Funotentext"/>
        <w:rPr>
          <w:rStyle w:val="markedcontent"/>
          <w:rFonts w:cs="Arial"/>
          <w:sz w:val="16"/>
          <w:szCs w:val="16"/>
        </w:rPr>
      </w:pPr>
      <w:r w:rsidRPr="0022561C">
        <w:rPr>
          <w:rStyle w:val="markedcontent"/>
          <w:rFonts w:cs="Arial"/>
          <w:sz w:val="16"/>
          <w:szCs w:val="16"/>
        </w:rPr>
        <w:t xml:space="preserve">Das Angebot ist bei Sechs-Tage-Internaten mindestens an </w:t>
      </w:r>
      <w:r w:rsidRPr="0022561C">
        <w:rPr>
          <w:rStyle w:val="markedcontent"/>
          <w:sz w:val="16"/>
          <w:szCs w:val="16"/>
        </w:rPr>
        <w:t>[…]</w:t>
      </w:r>
      <w:r w:rsidRPr="0022561C">
        <w:rPr>
          <w:rStyle w:val="markedcontent"/>
          <w:rFonts w:cs="Arial"/>
          <w:sz w:val="16"/>
          <w:szCs w:val="16"/>
        </w:rPr>
        <w:t xml:space="preserve"> Tagen im Jahr geöffnet, wobei sich die jeweiligen Unterstützungszeiten nach dem vereinbarten Leistungsangebot richten. </w:t>
      </w:r>
    </w:p>
    <w:p w14:paraId="1BC21C7E" w14:textId="77777777" w:rsidR="001C0093" w:rsidRDefault="001C0093" w:rsidP="00FD3406">
      <w:pPr>
        <w:pStyle w:val="Funotentext"/>
      </w:pPr>
      <w:r w:rsidRPr="0022561C">
        <w:rPr>
          <w:rStyle w:val="markedcontent"/>
          <w:rFonts w:cs="Arial"/>
          <w:sz w:val="16"/>
          <w:szCs w:val="16"/>
        </w:rPr>
        <w:t xml:space="preserve">Das Angebot ist bei Sieben-Tage-Internaten mindestens an </w:t>
      </w:r>
      <w:r w:rsidRPr="0022561C">
        <w:rPr>
          <w:rStyle w:val="markedcontent"/>
          <w:sz w:val="16"/>
          <w:szCs w:val="16"/>
        </w:rPr>
        <w:t>[…] Tagen</w:t>
      </w:r>
      <w:r w:rsidRPr="0022561C">
        <w:rPr>
          <w:rStyle w:val="markedcontent"/>
          <w:rFonts w:cs="Arial"/>
          <w:sz w:val="16"/>
          <w:szCs w:val="16"/>
        </w:rPr>
        <w:t xml:space="preserve"> im Jahr geöffnet, wobei sich die jeweiligen Unterstützungszeiten nach dem vereinbarten Leistungsangebot richten.</w:t>
      </w:r>
    </w:p>
  </w:footnote>
  <w:footnote w:id="6">
    <w:p w14:paraId="6E006DFD" w14:textId="77777777" w:rsidR="001C0093" w:rsidRPr="003B6789" w:rsidRDefault="001C0093" w:rsidP="00A1725B">
      <w:pPr>
        <w:pStyle w:val="Funotentext"/>
        <w:rPr>
          <w:rStyle w:val="markedcontent"/>
          <w:rFonts w:cs="Arial"/>
          <w:sz w:val="16"/>
          <w:szCs w:val="16"/>
        </w:rPr>
      </w:pPr>
      <w:r>
        <w:rPr>
          <w:rStyle w:val="Funotenzeichen"/>
        </w:rPr>
        <w:footnoteRef/>
      </w:r>
      <w:r>
        <w:t xml:space="preserve"> </w:t>
      </w:r>
      <w:r>
        <w:rPr>
          <w:rStyle w:val="markedcontent"/>
          <w:rFonts w:cs="Arial"/>
          <w:sz w:val="16"/>
          <w:szCs w:val="16"/>
        </w:rPr>
        <w:t>v</w:t>
      </w:r>
      <w:r w:rsidRPr="003B6789">
        <w:rPr>
          <w:rStyle w:val="markedcontent"/>
          <w:rFonts w:cs="Arial"/>
          <w:sz w:val="16"/>
          <w:szCs w:val="16"/>
        </w:rPr>
        <w:t>gl. „Bedarfsermittlung und BEI B_W bei kurzfristig erforderlichen Entscheidungen“</w:t>
      </w:r>
      <w:r>
        <w:rPr>
          <w:rStyle w:val="markedcontent"/>
          <w:rFonts w:cs="Arial"/>
          <w:sz w:val="16"/>
          <w:szCs w:val="16"/>
        </w:rPr>
        <w:t>,</w:t>
      </w:r>
      <w:r w:rsidRPr="003B6789">
        <w:rPr>
          <w:rStyle w:val="markedcontent"/>
          <w:rFonts w:cs="Arial"/>
          <w:sz w:val="16"/>
          <w:szCs w:val="16"/>
        </w:rPr>
        <w:t xml:space="preserve"> </w:t>
      </w:r>
      <w:r>
        <w:rPr>
          <w:rStyle w:val="markedcontent"/>
          <w:rFonts w:cs="Arial"/>
          <w:sz w:val="16"/>
          <w:szCs w:val="16"/>
        </w:rPr>
        <w:t xml:space="preserve">Schreiben </w:t>
      </w:r>
      <w:r w:rsidRPr="003B6789">
        <w:rPr>
          <w:rStyle w:val="markedcontent"/>
          <w:rFonts w:cs="Arial"/>
          <w:sz w:val="16"/>
          <w:szCs w:val="16"/>
        </w:rPr>
        <w:t>des Ministeriums für Soziales, Gesundheit und Integration vom 8. März 2023.</w:t>
      </w:r>
    </w:p>
  </w:footnote>
  <w:footnote w:id="7">
    <w:p w14:paraId="5DF5375E" w14:textId="77777777" w:rsidR="001C0093" w:rsidRPr="00DF6DAB" w:rsidRDefault="001C0093" w:rsidP="00A1725B">
      <w:pPr>
        <w:pStyle w:val="Funotentext"/>
        <w:rPr>
          <w:rStyle w:val="markedcontent"/>
          <w:rFonts w:cs="Arial"/>
          <w:sz w:val="16"/>
          <w:szCs w:val="16"/>
        </w:rPr>
      </w:pPr>
      <w:r w:rsidRPr="00DF6DAB">
        <w:rPr>
          <w:rStyle w:val="Funotenzeichen"/>
        </w:rPr>
        <w:footnoteRef/>
      </w:r>
      <w:r w:rsidRPr="00DF6DAB">
        <w:t xml:space="preserve"> </w:t>
      </w:r>
      <w:r>
        <w:rPr>
          <w:rStyle w:val="markedcontent"/>
          <w:rFonts w:cs="Arial"/>
          <w:sz w:val="16"/>
          <w:szCs w:val="16"/>
        </w:rPr>
        <w:t>v</w:t>
      </w:r>
      <w:r w:rsidRPr="00672552">
        <w:rPr>
          <w:rStyle w:val="markedcontent"/>
          <w:rFonts w:cs="Arial"/>
          <w:sz w:val="16"/>
          <w:szCs w:val="16"/>
        </w:rPr>
        <w:t xml:space="preserve">gl. § 6 Abs. 6 LRV. </w:t>
      </w:r>
    </w:p>
  </w:footnote>
  <w:footnote w:id="8">
    <w:p w14:paraId="0819260C" w14:textId="5D92EAC2" w:rsidR="001C0093" w:rsidRDefault="001C0093" w:rsidP="009B6940">
      <w:pPr>
        <w:rPr>
          <w:rStyle w:val="markedcontent"/>
          <w:sz w:val="16"/>
          <w:szCs w:val="16"/>
        </w:rPr>
      </w:pPr>
      <w:r w:rsidRPr="00645111">
        <w:rPr>
          <w:rStyle w:val="Funotenzeichen"/>
          <w:sz w:val="20"/>
          <w:szCs w:val="20"/>
        </w:rPr>
        <w:footnoteRef/>
      </w:r>
      <w:r>
        <w:t xml:space="preserve"> </w:t>
      </w:r>
      <w:r w:rsidRPr="00A013C3">
        <w:rPr>
          <w:rStyle w:val="markedcontent"/>
          <w:sz w:val="16"/>
          <w:szCs w:val="16"/>
        </w:rPr>
        <w:t>Orientierungsplan für Bildung und Erziehung in baden-württembergischen Kindergärten und weiteren Kindertageseinrichtungen</w:t>
      </w:r>
      <w:r>
        <w:rPr>
          <w:rStyle w:val="markedcontent"/>
          <w:sz w:val="16"/>
          <w:szCs w:val="16"/>
        </w:rPr>
        <w:t xml:space="preserve">, </w:t>
      </w:r>
      <w:r w:rsidRPr="00F043DC">
        <w:rPr>
          <w:rStyle w:val="markedcontent"/>
          <w:sz w:val="16"/>
          <w:szCs w:val="16"/>
        </w:rPr>
        <w:t xml:space="preserve">Ministerium </w:t>
      </w:r>
      <w:r>
        <w:rPr>
          <w:rStyle w:val="markedcontent"/>
          <w:sz w:val="16"/>
          <w:szCs w:val="16"/>
        </w:rPr>
        <w:t xml:space="preserve">für Kultus, Jugend und Sport B-W, </w:t>
      </w:r>
      <w:r w:rsidRPr="00F043DC">
        <w:rPr>
          <w:rStyle w:val="markedcontent"/>
          <w:sz w:val="16"/>
          <w:szCs w:val="16"/>
        </w:rPr>
        <w:t>15. März 2011</w:t>
      </w:r>
    </w:p>
    <w:p w14:paraId="442E80EC" w14:textId="69A415BF" w:rsidR="001C0093" w:rsidRPr="00F043DC" w:rsidRDefault="001C0093" w:rsidP="00F00061">
      <w:pPr>
        <w:outlineLvl w:val="0"/>
        <w:rPr>
          <w:rStyle w:val="markedcontent"/>
          <w:sz w:val="16"/>
          <w:szCs w:val="16"/>
        </w:rPr>
      </w:pPr>
      <w:r w:rsidRPr="00F00061">
        <w:rPr>
          <w:rStyle w:val="markedcontent"/>
          <w:sz w:val="16"/>
          <w:szCs w:val="16"/>
        </w:rPr>
        <w:t>Leitfaden zur Qualitätsentwicklung und Qualitätssicherung im Schulkindergarten</w:t>
      </w:r>
      <w:r w:rsidRPr="00AA673D">
        <w:rPr>
          <w:rStyle w:val="markedcontent"/>
          <w:sz w:val="16"/>
          <w:szCs w:val="16"/>
        </w:rPr>
        <w:t>, ü</w:t>
      </w:r>
      <w:r w:rsidRPr="00F00061">
        <w:rPr>
          <w:rStyle w:val="markedcontent"/>
          <w:sz w:val="16"/>
          <w:szCs w:val="16"/>
        </w:rPr>
        <w:t>berregionalen Arbeitsstelle Frühförderung Baden-Württemberg</w:t>
      </w:r>
      <w:r>
        <w:rPr>
          <w:rStyle w:val="markedcontent"/>
          <w:sz w:val="16"/>
          <w:szCs w:val="16"/>
        </w:rPr>
        <w:t>, Dezember 2022</w:t>
      </w:r>
    </w:p>
    <w:p w14:paraId="48E7CB59" w14:textId="77777777" w:rsidR="001C0093" w:rsidRDefault="001C0093" w:rsidP="00F043DC"/>
    <w:p w14:paraId="3CD834D2" w14:textId="3B1568D9" w:rsidR="001C0093" w:rsidRDefault="001C0093">
      <w:pPr>
        <w:pStyle w:val="Funotentext"/>
      </w:pPr>
    </w:p>
  </w:footnote>
  <w:footnote w:id="9">
    <w:p w14:paraId="0CBF9469" w14:textId="5DE21657" w:rsidR="001C0093" w:rsidRPr="002279F4" w:rsidRDefault="001C0093" w:rsidP="00A510AE">
      <w:pPr>
        <w:pStyle w:val="Funotentext"/>
        <w:rPr>
          <w:rStyle w:val="markedcontent"/>
          <w:sz w:val="16"/>
          <w:szCs w:val="16"/>
        </w:rPr>
      </w:pPr>
      <w:r>
        <w:rPr>
          <w:rStyle w:val="Funotenzeichen"/>
        </w:rPr>
        <w:footnoteRef/>
      </w:r>
      <w:r>
        <w:t xml:space="preserve"> </w:t>
      </w:r>
      <w:r w:rsidRPr="002279F4">
        <w:rPr>
          <w:rStyle w:val="markedcontent"/>
          <w:sz w:val="16"/>
          <w:szCs w:val="16"/>
        </w:rPr>
        <w:t xml:space="preserve">Verwaltungsvorschrift </w:t>
      </w:r>
      <w:r>
        <w:rPr>
          <w:rStyle w:val="markedcontent"/>
          <w:sz w:val="16"/>
          <w:szCs w:val="16"/>
        </w:rPr>
        <w:t xml:space="preserve">des Kultusministeriums über außerunterrichtliche Veranstaltungen der Schulen (VwV Außerunterrichtliche Veranstaltungen); diese umfasst Schulkindergärten. </w:t>
      </w:r>
    </w:p>
  </w:footnote>
  <w:footnote w:id="10">
    <w:p w14:paraId="2EF28BBD" w14:textId="7A8B84C6" w:rsidR="001C0093" w:rsidRPr="00143062" w:rsidRDefault="001C0093" w:rsidP="00C0494D">
      <w:pPr>
        <w:pStyle w:val="Listenabsatz"/>
        <w:ind w:left="426"/>
        <w:rPr>
          <w:rStyle w:val="markedcontent"/>
          <w:sz w:val="16"/>
          <w:szCs w:val="16"/>
          <w:highlight w:val="cyan"/>
        </w:rPr>
      </w:pPr>
      <w:r w:rsidRPr="00C0494D">
        <w:rPr>
          <w:rStyle w:val="Funotenzeichen"/>
          <w:sz w:val="20"/>
          <w:szCs w:val="20"/>
        </w:rPr>
        <w:footnoteRef/>
      </w:r>
      <w:r w:rsidRPr="0035580E">
        <w:t xml:space="preserve"> </w:t>
      </w:r>
      <w:r w:rsidRPr="0035580E">
        <w:rPr>
          <w:rStyle w:val="markedcontent"/>
          <w:sz w:val="16"/>
          <w:szCs w:val="16"/>
        </w:rPr>
        <w:t>§ 82 LRV SGB IX.</w:t>
      </w:r>
    </w:p>
  </w:footnote>
  <w:footnote w:id="11">
    <w:p w14:paraId="3E7B7634" w14:textId="77777777" w:rsidR="001C0093" w:rsidRPr="00E373E7" w:rsidRDefault="001C0093" w:rsidP="00BC253C">
      <w:pPr>
        <w:pStyle w:val="Funotentext"/>
        <w:rPr>
          <w:rStyle w:val="markedcontent"/>
          <w:sz w:val="16"/>
          <w:szCs w:val="16"/>
        </w:rPr>
      </w:pPr>
      <w:r>
        <w:rPr>
          <w:rStyle w:val="Funotenzeichen"/>
        </w:rPr>
        <w:footnoteRef/>
      </w:r>
      <w:r>
        <w:t xml:space="preserve"> </w:t>
      </w:r>
      <w:r w:rsidRPr="00E373E7">
        <w:rPr>
          <w:rStyle w:val="markedcontent"/>
          <w:sz w:val="16"/>
          <w:szCs w:val="16"/>
        </w:rPr>
        <w:t>In Abhängigkeit von der Betriebserlaubnis und von den im Angebot aufgenommenen Personen nach § 3 festzulegen.</w:t>
      </w:r>
    </w:p>
  </w:footnote>
  <w:footnote w:id="12">
    <w:p w14:paraId="2D6C147C" w14:textId="77777777" w:rsidR="001C0093" w:rsidRPr="003B6789" w:rsidRDefault="001C0093" w:rsidP="00BC253C">
      <w:pPr>
        <w:pStyle w:val="Funotentext"/>
        <w:rPr>
          <w:rStyle w:val="markedcontent"/>
          <w:rFonts w:cs="Arial"/>
          <w:sz w:val="16"/>
          <w:szCs w:val="16"/>
        </w:rPr>
      </w:pPr>
      <w:r w:rsidRPr="0095480E">
        <w:rPr>
          <w:rStyle w:val="Funotenzeichen"/>
        </w:rPr>
        <w:footnoteRef/>
      </w:r>
      <w:r w:rsidRPr="0095480E">
        <w:rPr>
          <w:rStyle w:val="markedcontent"/>
          <w:rFonts w:cs="Arial"/>
        </w:rPr>
        <w:t xml:space="preserve"> </w:t>
      </w:r>
      <w:r>
        <w:rPr>
          <w:rStyle w:val="markedcontent"/>
          <w:rFonts w:cs="Arial"/>
          <w:sz w:val="16"/>
          <w:szCs w:val="16"/>
        </w:rPr>
        <w:t>v</w:t>
      </w:r>
      <w:r w:rsidRPr="003B6789">
        <w:rPr>
          <w:rStyle w:val="markedcontent"/>
          <w:rFonts w:cs="Arial"/>
          <w:sz w:val="16"/>
          <w:szCs w:val="16"/>
        </w:rPr>
        <w:t>gl. „Bedarfsermittlung und BEI B_W bei kurzfristig erforderlichen Entscheidungen“</w:t>
      </w:r>
      <w:r>
        <w:rPr>
          <w:rStyle w:val="markedcontent"/>
          <w:rFonts w:cs="Arial"/>
          <w:sz w:val="16"/>
          <w:szCs w:val="16"/>
        </w:rPr>
        <w:t>,</w:t>
      </w:r>
      <w:r w:rsidRPr="003B6789">
        <w:rPr>
          <w:rStyle w:val="markedcontent"/>
          <w:rFonts w:cs="Arial"/>
          <w:sz w:val="16"/>
          <w:szCs w:val="16"/>
        </w:rPr>
        <w:t xml:space="preserve"> </w:t>
      </w:r>
      <w:r>
        <w:rPr>
          <w:rStyle w:val="markedcontent"/>
          <w:rFonts w:cs="Arial"/>
          <w:sz w:val="16"/>
          <w:szCs w:val="16"/>
        </w:rPr>
        <w:t xml:space="preserve">Schreiben </w:t>
      </w:r>
      <w:r w:rsidRPr="003B6789">
        <w:rPr>
          <w:rStyle w:val="markedcontent"/>
          <w:rFonts w:cs="Arial"/>
          <w:sz w:val="16"/>
          <w:szCs w:val="16"/>
        </w:rPr>
        <w:t>des Ministeriums für Soziales, Gesundheit und Integration vom 8. März 2023.</w:t>
      </w:r>
    </w:p>
    <w:p w14:paraId="265AAACC" w14:textId="77777777" w:rsidR="001C0093" w:rsidRDefault="001C0093" w:rsidP="00BC253C">
      <w:pPr>
        <w:pStyle w:val="Funotentext"/>
      </w:pPr>
    </w:p>
  </w:footnote>
  <w:footnote w:id="13">
    <w:p w14:paraId="6F49B42D" w14:textId="77777777" w:rsidR="001C0093" w:rsidRDefault="001C0093" w:rsidP="004C7554">
      <w:pPr>
        <w:pStyle w:val="Funotentext"/>
      </w:pPr>
      <w:r>
        <w:rPr>
          <w:rStyle w:val="Funotenzeichen"/>
        </w:rPr>
        <w:footnoteRef/>
      </w:r>
      <w:r>
        <w:t xml:space="preserve"> </w:t>
      </w:r>
      <w:r w:rsidRPr="002A68B3">
        <w:rPr>
          <w:rStyle w:val="markedcontent"/>
          <w:sz w:val="16"/>
          <w:szCs w:val="16"/>
        </w:rPr>
        <w:t>Die Regelung gilt für den Fall, dass die Vertragsparteien eine Fortgeltung der Leistungsvereinbarung ohne Bestimmung eines weiteren Enddatums vereinbart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3DA1" w14:textId="77777777" w:rsidR="001C0093" w:rsidRDefault="001C00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460239CE" w14:textId="77777777" w:rsidR="001C0093" w:rsidRDefault="001C00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A52D" w14:textId="77777777" w:rsidR="001C0093" w:rsidRDefault="001C00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87758" w14:textId="77777777" w:rsidR="001C0093" w:rsidRDefault="001C00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394"/>
    <w:multiLevelType w:val="hybridMultilevel"/>
    <w:tmpl w:val="2EB89836"/>
    <w:lvl w:ilvl="0" w:tplc="7320FBDE">
      <w:start w:val="1"/>
      <w:numFmt w:val="decimal"/>
      <w:pStyle w:val="11-Paragrafenabsatz"/>
      <w:lvlText w:val="(%1)"/>
      <w:lvlJc w:val="left"/>
      <w:pPr>
        <w:ind w:left="360" w:hanging="360"/>
      </w:pPr>
    </w:lvl>
    <w:lvl w:ilvl="1" w:tplc="04070019" w:tentative="1">
      <w:start w:val="1"/>
      <w:numFmt w:val="lowerLetter"/>
      <w:lvlText w:val="%2."/>
      <w:lvlJc w:val="left"/>
      <w:pPr>
        <w:ind w:left="588" w:hanging="360"/>
      </w:pPr>
    </w:lvl>
    <w:lvl w:ilvl="2" w:tplc="0407001B" w:tentative="1">
      <w:start w:val="1"/>
      <w:numFmt w:val="lowerRoman"/>
      <w:lvlText w:val="%3."/>
      <w:lvlJc w:val="right"/>
      <w:pPr>
        <w:ind w:left="1308" w:hanging="180"/>
      </w:pPr>
    </w:lvl>
    <w:lvl w:ilvl="3" w:tplc="0407000F" w:tentative="1">
      <w:start w:val="1"/>
      <w:numFmt w:val="decimal"/>
      <w:lvlText w:val="%4."/>
      <w:lvlJc w:val="left"/>
      <w:pPr>
        <w:ind w:left="2028" w:hanging="360"/>
      </w:pPr>
    </w:lvl>
    <w:lvl w:ilvl="4" w:tplc="04070019" w:tentative="1">
      <w:start w:val="1"/>
      <w:numFmt w:val="lowerLetter"/>
      <w:lvlText w:val="%5."/>
      <w:lvlJc w:val="left"/>
      <w:pPr>
        <w:ind w:left="2748" w:hanging="360"/>
      </w:pPr>
    </w:lvl>
    <w:lvl w:ilvl="5" w:tplc="0407001B" w:tentative="1">
      <w:start w:val="1"/>
      <w:numFmt w:val="lowerRoman"/>
      <w:lvlText w:val="%6."/>
      <w:lvlJc w:val="right"/>
      <w:pPr>
        <w:ind w:left="3468" w:hanging="180"/>
      </w:pPr>
    </w:lvl>
    <w:lvl w:ilvl="6" w:tplc="0407000F" w:tentative="1">
      <w:start w:val="1"/>
      <w:numFmt w:val="decimal"/>
      <w:lvlText w:val="%7."/>
      <w:lvlJc w:val="left"/>
      <w:pPr>
        <w:ind w:left="4188" w:hanging="360"/>
      </w:pPr>
    </w:lvl>
    <w:lvl w:ilvl="7" w:tplc="04070019" w:tentative="1">
      <w:start w:val="1"/>
      <w:numFmt w:val="lowerLetter"/>
      <w:lvlText w:val="%8."/>
      <w:lvlJc w:val="left"/>
      <w:pPr>
        <w:ind w:left="4908" w:hanging="360"/>
      </w:pPr>
    </w:lvl>
    <w:lvl w:ilvl="8" w:tplc="0407001B" w:tentative="1">
      <w:start w:val="1"/>
      <w:numFmt w:val="lowerRoman"/>
      <w:lvlText w:val="%9."/>
      <w:lvlJc w:val="right"/>
      <w:pPr>
        <w:ind w:left="5628" w:hanging="180"/>
      </w:pPr>
    </w:lvl>
  </w:abstractNum>
  <w:abstractNum w:abstractNumId="1" w15:restartNumberingAfterBreak="0">
    <w:nsid w:val="06506BEE"/>
    <w:multiLevelType w:val="hybridMultilevel"/>
    <w:tmpl w:val="A3882BC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A5500AF"/>
    <w:multiLevelType w:val="hybridMultilevel"/>
    <w:tmpl w:val="5A76FD00"/>
    <w:lvl w:ilvl="0" w:tplc="096E4448">
      <w:start w:val="1"/>
      <w:numFmt w:val="bullet"/>
      <w:pStyle w:val="21-Aufzhlung"/>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43043A32"/>
    <w:multiLevelType w:val="hybridMultilevel"/>
    <w:tmpl w:val="B642ABEC"/>
    <w:lvl w:ilvl="0" w:tplc="E92E336E">
      <w:start w:val="1"/>
      <w:numFmt w:val="bullet"/>
      <w:pStyle w:val="41-Unteraufzhlung2"/>
      <w:lvlText w:val="-"/>
      <w:lvlJc w:val="left"/>
      <w:pPr>
        <w:ind w:left="2160" w:hanging="360"/>
      </w:pPr>
      <w:rPr>
        <w:rFonts w:ascii="Arial" w:hAnsi="Arial" w:hint="default"/>
        <w:color w:val="auto"/>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 w15:restartNumberingAfterBreak="0">
    <w:nsid w:val="4DC71298"/>
    <w:multiLevelType w:val="hybridMultilevel"/>
    <w:tmpl w:val="4A9E0042"/>
    <w:lvl w:ilvl="0" w:tplc="6FEE5576">
      <w:start w:val="1"/>
      <w:numFmt w:val="lowerLetter"/>
      <w:pStyle w:val="22-abc-Aufzhlung"/>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62B048AC"/>
    <w:multiLevelType w:val="singleLevel"/>
    <w:tmpl w:val="E28A67C0"/>
    <w:lvl w:ilvl="0">
      <w:start w:val="1"/>
      <w:numFmt w:val="decimal"/>
      <w:lvlText w:val="(%1)"/>
      <w:lvlJc w:val="left"/>
      <w:pPr>
        <w:tabs>
          <w:tab w:val="num" w:pos="454"/>
        </w:tabs>
        <w:ind w:left="454" w:hanging="454"/>
      </w:pPr>
      <w:rPr>
        <w:rFonts w:hint="default"/>
      </w:rPr>
    </w:lvl>
  </w:abstractNum>
  <w:abstractNum w:abstractNumId="6" w15:restartNumberingAfterBreak="0">
    <w:nsid w:val="76782C6E"/>
    <w:multiLevelType w:val="hybridMultilevel"/>
    <w:tmpl w:val="75A80AEE"/>
    <w:lvl w:ilvl="0" w:tplc="F5A41FFA">
      <w:start w:val="1"/>
      <w:numFmt w:val="bullet"/>
      <w:pStyle w:val="31-Unteraufzhlung"/>
      <w:lvlText w:val=""/>
      <w:lvlJc w:val="left"/>
      <w:pPr>
        <w:ind w:left="1142" w:hanging="360"/>
      </w:pPr>
      <w:rPr>
        <w:rFonts w:ascii="Symbol" w:hAnsi="Symbol" w:hint="default"/>
      </w:rPr>
    </w:lvl>
    <w:lvl w:ilvl="1" w:tplc="683416D4">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2"/>
  </w:num>
  <w:num w:numId="6">
    <w:abstractNumId w:val="0"/>
    <w:lvlOverride w:ilvl="0">
      <w:startOverride w:val="1"/>
    </w:lvlOverride>
  </w:num>
  <w:num w:numId="7">
    <w:abstractNumId w:val="0"/>
    <w:lvlOverride w:ilvl="0">
      <w:startOverride w:val="1"/>
    </w:lvlOverride>
  </w:num>
  <w:num w:numId="8">
    <w:abstractNumId w:val="4"/>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4"/>
    <w:lvlOverride w:ilvl="0">
      <w:startOverride w:val="1"/>
    </w:lvlOverride>
  </w:num>
  <w:num w:numId="12">
    <w:abstractNumId w:val="3"/>
  </w:num>
  <w:num w:numId="13">
    <w:abstractNumId w:val="0"/>
    <w:lvlOverride w:ilvl="0">
      <w:startOverride w:val="1"/>
    </w:lvlOverride>
  </w:num>
  <w:num w:numId="14">
    <w:abstractNumId w:val="0"/>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1"/>
  </w:num>
  <w:num w:numId="2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3C"/>
    <w:rsid w:val="0000067F"/>
    <w:rsid w:val="00001D77"/>
    <w:rsid w:val="00002D61"/>
    <w:rsid w:val="000060A9"/>
    <w:rsid w:val="000061A3"/>
    <w:rsid w:val="00007E94"/>
    <w:rsid w:val="00007EBC"/>
    <w:rsid w:val="00012AA3"/>
    <w:rsid w:val="000173CF"/>
    <w:rsid w:val="000230EA"/>
    <w:rsid w:val="00023DA4"/>
    <w:rsid w:val="00023EAB"/>
    <w:rsid w:val="00027C57"/>
    <w:rsid w:val="00030941"/>
    <w:rsid w:val="00030B41"/>
    <w:rsid w:val="000310B7"/>
    <w:rsid w:val="00031B9E"/>
    <w:rsid w:val="00032768"/>
    <w:rsid w:val="0003282C"/>
    <w:rsid w:val="00037A73"/>
    <w:rsid w:val="000425FB"/>
    <w:rsid w:val="00043BF9"/>
    <w:rsid w:val="00044AA1"/>
    <w:rsid w:val="00046AEE"/>
    <w:rsid w:val="00046EB5"/>
    <w:rsid w:val="000514D5"/>
    <w:rsid w:val="0005504C"/>
    <w:rsid w:val="0005506D"/>
    <w:rsid w:val="000607E0"/>
    <w:rsid w:val="000625AC"/>
    <w:rsid w:val="0006478C"/>
    <w:rsid w:val="00066729"/>
    <w:rsid w:val="00070478"/>
    <w:rsid w:val="0007179B"/>
    <w:rsid w:val="00071A1A"/>
    <w:rsid w:val="000765B9"/>
    <w:rsid w:val="000770DE"/>
    <w:rsid w:val="000770FB"/>
    <w:rsid w:val="00082226"/>
    <w:rsid w:val="0008267C"/>
    <w:rsid w:val="0008440F"/>
    <w:rsid w:val="000844B5"/>
    <w:rsid w:val="00085265"/>
    <w:rsid w:val="00085B82"/>
    <w:rsid w:val="00090F5E"/>
    <w:rsid w:val="00093746"/>
    <w:rsid w:val="00094542"/>
    <w:rsid w:val="000961CE"/>
    <w:rsid w:val="000A02A4"/>
    <w:rsid w:val="000A036F"/>
    <w:rsid w:val="000A2D9B"/>
    <w:rsid w:val="000A36E7"/>
    <w:rsid w:val="000A6121"/>
    <w:rsid w:val="000A6707"/>
    <w:rsid w:val="000A7547"/>
    <w:rsid w:val="000B1BD2"/>
    <w:rsid w:val="000B27EA"/>
    <w:rsid w:val="000B65AF"/>
    <w:rsid w:val="000B7872"/>
    <w:rsid w:val="000B7C9F"/>
    <w:rsid w:val="000C1553"/>
    <w:rsid w:val="000C157A"/>
    <w:rsid w:val="000C164C"/>
    <w:rsid w:val="000C42FF"/>
    <w:rsid w:val="000C547C"/>
    <w:rsid w:val="000C5784"/>
    <w:rsid w:val="000C5B7C"/>
    <w:rsid w:val="000C6346"/>
    <w:rsid w:val="000C6D63"/>
    <w:rsid w:val="000C77F6"/>
    <w:rsid w:val="000D154D"/>
    <w:rsid w:val="000D1933"/>
    <w:rsid w:val="000D4100"/>
    <w:rsid w:val="000D5C93"/>
    <w:rsid w:val="000D7C48"/>
    <w:rsid w:val="000E1F9E"/>
    <w:rsid w:val="000E31E2"/>
    <w:rsid w:val="000E3EE4"/>
    <w:rsid w:val="000E4016"/>
    <w:rsid w:val="000E4CDF"/>
    <w:rsid w:val="000E5CC1"/>
    <w:rsid w:val="000F1DBC"/>
    <w:rsid w:val="000F2414"/>
    <w:rsid w:val="000F5DB1"/>
    <w:rsid w:val="000F65F7"/>
    <w:rsid w:val="000F6B4D"/>
    <w:rsid w:val="000F6FB6"/>
    <w:rsid w:val="000F76F2"/>
    <w:rsid w:val="00101819"/>
    <w:rsid w:val="00103251"/>
    <w:rsid w:val="001035DA"/>
    <w:rsid w:val="00111DAA"/>
    <w:rsid w:val="00113DE1"/>
    <w:rsid w:val="001143FF"/>
    <w:rsid w:val="00121168"/>
    <w:rsid w:val="001255CF"/>
    <w:rsid w:val="001303C0"/>
    <w:rsid w:val="00130BF2"/>
    <w:rsid w:val="00131018"/>
    <w:rsid w:val="00131A55"/>
    <w:rsid w:val="00131DE7"/>
    <w:rsid w:val="001321AC"/>
    <w:rsid w:val="00133895"/>
    <w:rsid w:val="001351B4"/>
    <w:rsid w:val="00137C2A"/>
    <w:rsid w:val="0014298B"/>
    <w:rsid w:val="00142E04"/>
    <w:rsid w:val="00143062"/>
    <w:rsid w:val="00145513"/>
    <w:rsid w:val="001456D4"/>
    <w:rsid w:val="00146BB7"/>
    <w:rsid w:val="00147CC1"/>
    <w:rsid w:val="001529C7"/>
    <w:rsid w:val="00153475"/>
    <w:rsid w:val="00154933"/>
    <w:rsid w:val="00156293"/>
    <w:rsid w:val="00156F66"/>
    <w:rsid w:val="0015708C"/>
    <w:rsid w:val="001576A1"/>
    <w:rsid w:val="001606C3"/>
    <w:rsid w:val="00160B6E"/>
    <w:rsid w:val="001613F0"/>
    <w:rsid w:val="001616E8"/>
    <w:rsid w:val="00162255"/>
    <w:rsid w:val="00164147"/>
    <w:rsid w:val="00166982"/>
    <w:rsid w:val="00170768"/>
    <w:rsid w:val="00170D75"/>
    <w:rsid w:val="00170DB6"/>
    <w:rsid w:val="00171751"/>
    <w:rsid w:val="00172B52"/>
    <w:rsid w:val="001745D0"/>
    <w:rsid w:val="00177D8B"/>
    <w:rsid w:val="00182670"/>
    <w:rsid w:val="0018406C"/>
    <w:rsid w:val="001877CF"/>
    <w:rsid w:val="001914CD"/>
    <w:rsid w:val="001926E5"/>
    <w:rsid w:val="00194121"/>
    <w:rsid w:val="001A00F9"/>
    <w:rsid w:val="001A20CD"/>
    <w:rsid w:val="001A220A"/>
    <w:rsid w:val="001A333E"/>
    <w:rsid w:val="001A73DA"/>
    <w:rsid w:val="001B04E6"/>
    <w:rsid w:val="001B35DB"/>
    <w:rsid w:val="001B5BA4"/>
    <w:rsid w:val="001B7085"/>
    <w:rsid w:val="001B7CBF"/>
    <w:rsid w:val="001C0093"/>
    <w:rsid w:val="001C0D95"/>
    <w:rsid w:val="001C130C"/>
    <w:rsid w:val="001C23A6"/>
    <w:rsid w:val="001C4A19"/>
    <w:rsid w:val="001C4B5B"/>
    <w:rsid w:val="001C5231"/>
    <w:rsid w:val="001C791F"/>
    <w:rsid w:val="001C7C1B"/>
    <w:rsid w:val="001E0E45"/>
    <w:rsid w:val="001F1541"/>
    <w:rsid w:val="001F1F92"/>
    <w:rsid w:val="001F5904"/>
    <w:rsid w:val="001F6640"/>
    <w:rsid w:val="00201473"/>
    <w:rsid w:val="002034B8"/>
    <w:rsid w:val="0020619E"/>
    <w:rsid w:val="002073C5"/>
    <w:rsid w:val="00211E1D"/>
    <w:rsid w:val="00213DB4"/>
    <w:rsid w:val="00216F91"/>
    <w:rsid w:val="00217C35"/>
    <w:rsid w:val="0022152B"/>
    <w:rsid w:val="0022561C"/>
    <w:rsid w:val="002279F4"/>
    <w:rsid w:val="00227E77"/>
    <w:rsid w:val="00231FA1"/>
    <w:rsid w:val="002330F1"/>
    <w:rsid w:val="0023493B"/>
    <w:rsid w:val="00235D90"/>
    <w:rsid w:val="00236859"/>
    <w:rsid w:val="00237869"/>
    <w:rsid w:val="00241B8C"/>
    <w:rsid w:val="00242C88"/>
    <w:rsid w:val="00250665"/>
    <w:rsid w:val="00250885"/>
    <w:rsid w:val="002511B3"/>
    <w:rsid w:val="00251C2D"/>
    <w:rsid w:val="0025234B"/>
    <w:rsid w:val="0025546B"/>
    <w:rsid w:val="002605BD"/>
    <w:rsid w:val="00262DCB"/>
    <w:rsid w:val="00262F9B"/>
    <w:rsid w:val="002658E2"/>
    <w:rsid w:val="00270346"/>
    <w:rsid w:val="00270420"/>
    <w:rsid w:val="00271AD8"/>
    <w:rsid w:val="00271B13"/>
    <w:rsid w:val="002748E9"/>
    <w:rsid w:val="00275305"/>
    <w:rsid w:val="00277C97"/>
    <w:rsid w:val="002822B3"/>
    <w:rsid w:val="002839C9"/>
    <w:rsid w:val="00284E09"/>
    <w:rsid w:val="00285C1E"/>
    <w:rsid w:val="00290617"/>
    <w:rsid w:val="002908DC"/>
    <w:rsid w:val="00291F68"/>
    <w:rsid w:val="00297C17"/>
    <w:rsid w:val="002A29FB"/>
    <w:rsid w:val="002A3D06"/>
    <w:rsid w:val="002A59F6"/>
    <w:rsid w:val="002A59F8"/>
    <w:rsid w:val="002A68B3"/>
    <w:rsid w:val="002A700F"/>
    <w:rsid w:val="002A7142"/>
    <w:rsid w:val="002B23A3"/>
    <w:rsid w:val="002B34D3"/>
    <w:rsid w:val="002C0F8D"/>
    <w:rsid w:val="002C29F1"/>
    <w:rsid w:val="002C394F"/>
    <w:rsid w:val="002D099A"/>
    <w:rsid w:val="002D367A"/>
    <w:rsid w:val="002D6D58"/>
    <w:rsid w:val="002D7653"/>
    <w:rsid w:val="002E1F3B"/>
    <w:rsid w:val="002E2707"/>
    <w:rsid w:val="002E35E8"/>
    <w:rsid w:val="002E5902"/>
    <w:rsid w:val="002E68A7"/>
    <w:rsid w:val="002F12F4"/>
    <w:rsid w:val="002F1D16"/>
    <w:rsid w:val="002F21F7"/>
    <w:rsid w:val="002F33C0"/>
    <w:rsid w:val="002F4A00"/>
    <w:rsid w:val="002F737B"/>
    <w:rsid w:val="00301122"/>
    <w:rsid w:val="0031111D"/>
    <w:rsid w:val="003154D4"/>
    <w:rsid w:val="00320241"/>
    <w:rsid w:val="003253A3"/>
    <w:rsid w:val="0032625E"/>
    <w:rsid w:val="00326F66"/>
    <w:rsid w:val="00330257"/>
    <w:rsid w:val="003306B0"/>
    <w:rsid w:val="00332347"/>
    <w:rsid w:val="003365CB"/>
    <w:rsid w:val="00342D22"/>
    <w:rsid w:val="00347050"/>
    <w:rsid w:val="003474CE"/>
    <w:rsid w:val="00350192"/>
    <w:rsid w:val="00351228"/>
    <w:rsid w:val="0035261C"/>
    <w:rsid w:val="0035422B"/>
    <w:rsid w:val="00357137"/>
    <w:rsid w:val="00360551"/>
    <w:rsid w:val="00361595"/>
    <w:rsid w:val="003638A8"/>
    <w:rsid w:val="00363D41"/>
    <w:rsid w:val="0036642D"/>
    <w:rsid w:val="0037092A"/>
    <w:rsid w:val="00372247"/>
    <w:rsid w:val="00373340"/>
    <w:rsid w:val="003771AA"/>
    <w:rsid w:val="00382450"/>
    <w:rsid w:val="00382980"/>
    <w:rsid w:val="00382DE6"/>
    <w:rsid w:val="00385991"/>
    <w:rsid w:val="00390C78"/>
    <w:rsid w:val="00390F56"/>
    <w:rsid w:val="003916BC"/>
    <w:rsid w:val="003947C3"/>
    <w:rsid w:val="00395C5B"/>
    <w:rsid w:val="00396444"/>
    <w:rsid w:val="003B0307"/>
    <w:rsid w:val="003B0DEA"/>
    <w:rsid w:val="003B4FE7"/>
    <w:rsid w:val="003B6129"/>
    <w:rsid w:val="003B6B29"/>
    <w:rsid w:val="003C06C3"/>
    <w:rsid w:val="003C3FCF"/>
    <w:rsid w:val="003C452E"/>
    <w:rsid w:val="003C5677"/>
    <w:rsid w:val="003C58A3"/>
    <w:rsid w:val="003C59F2"/>
    <w:rsid w:val="003C6454"/>
    <w:rsid w:val="003C7294"/>
    <w:rsid w:val="003D2604"/>
    <w:rsid w:val="003D2A9E"/>
    <w:rsid w:val="003D563E"/>
    <w:rsid w:val="003D7BD9"/>
    <w:rsid w:val="003D7DCE"/>
    <w:rsid w:val="003E01AC"/>
    <w:rsid w:val="003E4403"/>
    <w:rsid w:val="003E5CF7"/>
    <w:rsid w:val="003E74FC"/>
    <w:rsid w:val="003E789D"/>
    <w:rsid w:val="003F0821"/>
    <w:rsid w:val="003F1280"/>
    <w:rsid w:val="003F28C2"/>
    <w:rsid w:val="00401BC5"/>
    <w:rsid w:val="0040280D"/>
    <w:rsid w:val="00402DE6"/>
    <w:rsid w:val="00403216"/>
    <w:rsid w:val="0040654E"/>
    <w:rsid w:val="00411663"/>
    <w:rsid w:val="004117CC"/>
    <w:rsid w:val="00411DD5"/>
    <w:rsid w:val="00412535"/>
    <w:rsid w:val="00413992"/>
    <w:rsid w:val="00413EC1"/>
    <w:rsid w:val="00414816"/>
    <w:rsid w:val="004154E2"/>
    <w:rsid w:val="00416F59"/>
    <w:rsid w:val="00420393"/>
    <w:rsid w:val="00421428"/>
    <w:rsid w:val="0042170A"/>
    <w:rsid w:val="00421C13"/>
    <w:rsid w:val="00427441"/>
    <w:rsid w:val="00442CC7"/>
    <w:rsid w:val="004431F4"/>
    <w:rsid w:val="0044557A"/>
    <w:rsid w:val="00445DFF"/>
    <w:rsid w:val="00450072"/>
    <w:rsid w:val="0045316D"/>
    <w:rsid w:val="00454701"/>
    <w:rsid w:val="00454930"/>
    <w:rsid w:val="0045496C"/>
    <w:rsid w:val="004554CD"/>
    <w:rsid w:val="004621F5"/>
    <w:rsid w:val="00462B0A"/>
    <w:rsid w:val="0046321F"/>
    <w:rsid w:val="004633F0"/>
    <w:rsid w:val="00467003"/>
    <w:rsid w:val="00470B64"/>
    <w:rsid w:val="00471AD9"/>
    <w:rsid w:val="004766DE"/>
    <w:rsid w:val="00477482"/>
    <w:rsid w:val="00477DAC"/>
    <w:rsid w:val="00481A8B"/>
    <w:rsid w:val="00484DE3"/>
    <w:rsid w:val="00485B57"/>
    <w:rsid w:val="004874CD"/>
    <w:rsid w:val="00492928"/>
    <w:rsid w:val="0049409E"/>
    <w:rsid w:val="00496238"/>
    <w:rsid w:val="00497DBF"/>
    <w:rsid w:val="004A1A36"/>
    <w:rsid w:val="004A4208"/>
    <w:rsid w:val="004A435E"/>
    <w:rsid w:val="004A5B2D"/>
    <w:rsid w:val="004B024A"/>
    <w:rsid w:val="004B0E76"/>
    <w:rsid w:val="004B345B"/>
    <w:rsid w:val="004B3B29"/>
    <w:rsid w:val="004B4163"/>
    <w:rsid w:val="004B5528"/>
    <w:rsid w:val="004B57F5"/>
    <w:rsid w:val="004B59A6"/>
    <w:rsid w:val="004C00E6"/>
    <w:rsid w:val="004C1E07"/>
    <w:rsid w:val="004C2BD3"/>
    <w:rsid w:val="004C354A"/>
    <w:rsid w:val="004C3EDA"/>
    <w:rsid w:val="004C68B7"/>
    <w:rsid w:val="004C6E27"/>
    <w:rsid w:val="004C7554"/>
    <w:rsid w:val="004D088C"/>
    <w:rsid w:val="004D192F"/>
    <w:rsid w:val="004D2A70"/>
    <w:rsid w:val="004D36C7"/>
    <w:rsid w:val="004D448A"/>
    <w:rsid w:val="004D5811"/>
    <w:rsid w:val="004D5C5C"/>
    <w:rsid w:val="004D6982"/>
    <w:rsid w:val="004D6CF9"/>
    <w:rsid w:val="004D70F2"/>
    <w:rsid w:val="004E0273"/>
    <w:rsid w:val="004E0549"/>
    <w:rsid w:val="004E2A6F"/>
    <w:rsid w:val="004E3352"/>
    <w:rsid w:val="004E406A"/>
    <w:rsid w:val="004F033D"/>
    <w:rsid w:val="004F0EB1"/>
    <w:rsid w:val="004F2899"/>
    <w:rsid w:val="004F3AC3"/>
    <w:rsid w:val="004F7ECA"/>
    <w:rsid w:val="005006CE"/>
    <w:rsid w:val="005016B7"/>
    <w:rsid w:val="00505107"/>
    <w:rsid w:val="00507989"/>
    <w:rsid w:val="00507A43"/>
    <w:rsid w:val="00511938"/>
    <w:rsid w:val="0051397E"/>
    <w:rsid w:val="005144A8"/>
    <w:rsid w:val="0051583C"/>
    <w:rsid w:val="00515DF1"/>
    <w:rsid w:val="00515DF3"/>
    <w:rsid w:val="00520508"/>
    <w:rsid w:val="005230CF"/>
    <w:rsid w:val="00524DF6"/>
    <w:rsid w:val="00525309"/>
    <w:rsid w:val="005278B3"/>
    <w:rsid w:val="0053007B"/>
    <w:rsid w:val="00530687"/>
    <w:rsid w:val="00530D1C"/>
    <w:rsid w:val="00533376"/>
    <w:rsid w:val="00533C7B"/>
    <w:rsid w:val="005340D6"/>
    <w:rsid w:val="005358B5"/>
    <w:rsid w:val="005403DA"/>
    <w:rsid w:val="005422B3"/>
    <w:rsid w:val="00543674"/>
    <w:rsid w:val="00543FCD"/>
    <w:rsid w:val="00555193"/>
    <w:rsid w:val="00555689"/>
    <w:rsid w:val="00557B13"/>
    <w:rsid w:val="00557F29"/>
    <w:rsid w:val="00562F06"/>
    <w:rsid w:val="00564FBA"/>
    <w:rsid w:val="00567D03"/>
    <w:rsid w:val="00570ACA"/>
    <w:rsid w:val="005739C3"/>
    <w:rsid w:val="005739F6"/>
    <w:rsid w:val="0057504A"/>
    <w:rsid w:val="005751A4"/>
    <w:rsid w:val="00576651"/>
    <w:rsid w:val="00577BFC"/>
    <w:rsid w:val="005803A5"/>
    <w:rsid w:val="00585AC9"/>
    <w:rsid w:val="005906AE"/>
    <w:rsid w:val="0059082A"/>
    <w:rsid w:val="00590CB5"/>
    <w:rsid w:val="00592400"/>
    <w:rsid w:val="0059279D"/>
    <w:rsid w:val="005929E9"/>
    <w:rsid w:val="00593282"/>
    <w:rsid w:val="00595ECA"/>
    <w:rsid w:val="00597946"/>
    <w:rsid w:val="005A0429"/>
    <w:rsid w:val="005A1539"/>
    <w:rsid w:val="005A2A85"/>
    <w:rsid w:val="005A4CEC"/>
    <w:rsid w:val="005A59F5"/>
    <w:rsid w:val="005A6CF1"/>
    <w:rsid w:val="005A79B2"/>
    <w:rsid w:val="005B06E9"/>
    <w:rsid w:val="005B1283"/>
    <w:rsid w:val="005B41AA"/>
    <w:rsid w:val="005B4526"/>
    <w:rsid w:val="005B5026"/>
    <w:rsid w:val="005B6002"/>
    <w:rsid w:val="005B791B"/>
    <w:rsid w:val="005C0B20"/>
    <w:rsid w:val="005C3323"/>
    <w:rsid w:val="005D0965"/>
    <w:rsid w:val="005D2ADB"/>
    <w:rsid w:val="005D3A82"/>
    <w:rsid w:val="005E2582"/>
    <w:rsid w:val="005E7278"/>
    <w:rsid w:val="005E7F40"/>
    <w:rsid w:val="005F0CDC"/>
    <w:rsid w:val="005F1857"/>
    <w:rsid w:val="005F26FF"/>
    <w:rsid w:val="005F3889"/>
    <w:rsid w:val="005F3E7F"/>
    <w:rsid w:val="005F4ADA"/>
    <w:rsid w:val="005F60BD"/>
    <w:rsid w:val="006005D7"/>
    <w:rsid w:val="0060226D"/>
    <w:rsid w:val="00602B51"/>
    <w:rsid w:val="00610986"/>
    <w:rsid w:val="0061284B"/>
    <w:rsid w:val="00615337"/>
    <w:rsid w:val="00616190"/>
    <w:rsid w:val="00620B08"/>
    <w:rsid w:val="00620F0D"/>
    <w:rsid w:val="006218D7"/>
    <w:rsid w:val="00622DC5"/>
    <w:rsid w:val="0062346E"/>
    <w:rsid w:val="0062612F"/>
    <w:rsid w:val="00632858"/>
    <w:rsid w:val="00633A8F"/>
    <w:rsid w:val="006424B4"/>
    <w:rsid w:val="0064434D"/>
    <w:rsid w:val="00644A5F"/>
    <w:rsid w:val="00644D09"/>
    <w:rsid w:val="00645111"/>
    <w:rsid w:val="00647DE0"/>
    <w:rsid w:val="00651A9B"/>
    <w:rsid w:val="00651F3B"/>
    <w:rsid w:val="00653FC0"/>
    <w:rsid w:val="00654602"/>
    <w:rsid w:val="00654A11"/>
    <w:rsid w:val="00657808"/>
    <w:rsid w:val="00662AC6"/>
    <w:rsid w:val="00662C9F"/>
    <w:rsid w:val="00664580"/>
    <w:rsid w:val="00665E68"/>
    <w:rsid w:val="00666A44"/>
    <w:rsid w:val="006676B0"/>
    <w:rsid w:val="0067079A"/>
    <w:rsid w:val="00671039"/>
    <w:rsid w:val="00671F85"/>
    <w:rsid w:val="0067201E"/>
    <w:rsid w:val="0067755F"/>
    <w:rsid w:val="00680076"/>
    <w:rsid w:val="0068142A"/>
    <w:rsid w:val="00691E5C"/>
    <w:rsid w:val="0069778A"/>
    <w:rsid w:val="006A151D"/>
    <w:rsid w:val="006A25B2"/>
    <w:rsid w:val="006A4F66"/>
    <w:rsid w:val="006A50D5"/>
    <w:rsid w:val="006A5E67"/>
    <w:rsid w:val="006A6765"/>
    <w:rsid w:val="006A6B8C"/>
    <w:rsid w:val="006A6D68"/>
    <w:rsid w:val="006A7F39"/>
    <w:rsid w:val="006B29F7"/>
    <w:rsid w:val="006B54A7"/>
    <w:rsid w:val="006B7AE7"/>
    <w:rsid w:val="006C0C3B"/>
    <w:rsid w:val="006C20CF"/>
    <w:rsid w:val="006C3809"/>
    <w:rsid w:val="006D070D"/>
    <w:rsid w:val="006D3937"/>
    <w:rsid w:val="006D520A"/>
    <w:rsid w:val="006D6584"/>
    <w:rsid w:val="006D6C28"/>
    <w:rsid w:val="006D7610"/>
    <w:rsid w:val="006D7B5F"/>
    <w:rsid w:val="006D7EEA"/>
    <w:rsid w:val="006E0D50"/>
    <w:rsid w:val="006E330E"/>
    <w:rsid w:val="006E7985"/>
    <w:rsid w:val="006F2312"/>
    <w:rsid w:val="006F233D"/>
    <w:rsid w:val="006F252B"/>
    <w:rsid w:val="006F3549"/>
    <w:rsid w:val="006F35C2"/>
    <w:rsid w:val="006F3E0A"/>
    <w:rsid w:val="006F7C49"/>
    <w:rsid w:val="007002AE"/>
    <w:rsid w:val="007016CE"/>
    <w:rsid w:val="00714808"/>
    <w:rsid w:val="0071513E"/>
    <w:rsid w:val="007164C8"/>
    <w:rsid w:val="0072037A"/>
    <w:rsid w:val="007247CF"/>
    <w:rsid w:val="00726237"/>
    <w:rsid w:val="00731111"/>
    <w:rsid w:val="0073543C"/>
    <w:rsid w:val="00735AF7"/>
    <w:rsid w:val="007404DE"/>
    <w:rsid w:val="00741147"/>
    <w:rsid w:val="00742655"/>
    <w:rsid w:val="007460F0"/>
    <w:rsid w:val="007466AE"/>
    <w:rsid w:val="00754B16"/>
    <w:rsid w:val="00755248"/>
    <w:rsid w:val="0075621B"/>
    <w:rsid w:val="007565A3"/>
    <w:rsid w:val="00763C41"/>
    <w:rsid w:val="00766D29"/>
    <w:rsid w:val="00770134"/>
    <w:rsid w:val="00771979"/>
    <w:rsid w:val="00771B5D"/>
    <w:rsid w:val="007748AF"/>
    <w:rsid w:val="00775CE5"/>
    <w:rsid w:val="00777043"/>
    <w:rsid w:val="007774AD"/>
    <w:rsid w:val="00777F2D"/>
    <w:rsid w:val="0078221F"/>
    <w:rsid w:val="00784FBF"/>
    <w:rsid w:val="00785CE3"/>
    <w:rsid w:val="00787AB4"/>
    <w:rsid w:val="00787CCC"/>
    <w:rsid w:val="00791AFA"/>
    <w:rsid w:val="00794382"/>
    <w:rsid w:val="00795123"/>
    <w:rsid w:val="00795E4F"/>
    <w:rsid w:val="007A0C6E"/>
    <w:rsid w:val="007A388C"/>
    <w:rsid w:val="007A5E63"/>
    <w:rsid w:val="007A713D"/>
    <w:rsid w:val="007A797C"/>
    <w:rsid w:val="007A7DE6"/>
    <w:rsid w:val="007B0036"/>
    <w:rsid w:val="007B2392"/>
    <w:rsid w:val="007B2483"/>
    <w:rsid w:val="007B2E83"/>
    <w:rsid w:val="007B36D1"/>
    <w:rsid w:val="007B419D"/>
    <w:rsid w:val="007B469A"/>
    <w:rsid w:val="007B6BAF"/>
    <w:rsid w:val="007C0DAB"/>
    <w:rsid w:val="007C3569"/>
    <w:rsid w:val="007C39C0"/>
    <w:rsid w:val="007C7B2B"/>
    <w:rsid w:val="007D08F2"/>
    <w:rsid w:val="007D2440"/>
    <w:rsid w:val="007D2EDD"/>
    <w:rsid w:val="007D7C78"/>
    <w:rsid w:val="007E1954"/>
    <w:rsid w:val="007E4A2A"/>
    <w:rsid w:val="007E7141"/>
    <w:rsid w:val="007E7E19"/>
    <w:rsid w:val="007F050F"/>
    <w:rsid w:val="007F1C28"/>
    <w:rsid w:val="007F1F2E"/>
    <w:rsid w:val="007F3E26"/>
    <w:rsid w:val="00801391"/>
    <w:rsid w:val="00810BA4"/>
    <w:rsid w:val="008172A4"/>
    <w:rsid w:val="00820522"/>
    <w:rsid w:val="00820CB7"/>
    <w:rsid w:val="00822873"/>
    <w:rsid w:val="00822914"/>
    <w:rsid w:val="00822ED2"/>
    <w:rsid w:val="00825B87"/>
    <w:rsid w:val="008261E1"/>
    <w:rsid w:val="00827A80"/>
    <w:rsid w:val="00831076"/>
    <w:rsid w:val="008317D2"/>
    <w:rsid w:val="00832FE6"/>
    <w:rsid w:val="008344A6"/>
    <w:rsid w:val="00836468"/>
    <w:rsid w:val="00837BA5"/>
    <w:rsid w:val="00845326"/>
    <w:rsid w:val="00851126"/>
    <w:rsid w:val="00851C3D"/>
    <w:rsid w:val="00853080"/>
    <w:rsid w:val="00853D59"/>
    <w:rsid w:val="0085473F"/>
    <w:rsid w:val="00856118"/>
    <w:rsid w:val="00857929"/>
    <w:rsid w:val="00857FAA"/>
    <w:rsid w:val="00862738"/>
    <w:rsid w:val="0086280C"/>
    <w:rsid w:val="00863EA3"/>
    <w:rsid w:val="008650A3"/>
    <w:rsid w:val="0086510E"/>
    <w:rsid w:val="00867380"/>
    <w:rsid w:val="00867D65"/>
    <w:rsid w:val="008728FB"/>
    <w:rsid w:val="00872C48"/>
    <w:rsid w:val="00872DEF"/>
    <w:rsid w:val="00880833"/>
    <w:rsid w:val="0088195D"/>
    <w:rsid w:val="00882951"/>
    <w:rsid w:val="00885600"/>
    <w:rsid w:val="008910DB"/>
    <w:rsid w:val="00891432"/>
    <w:rsid w:val="008933D8"/>
    <w:rsid w:val="00895D80"/>
    <w:rsid w:val="00896019"/>
    <w:rsid w:val="00896E50"/>
    <w:rsid w:val="00896FB1"/>
    <w:rsid w:val="008A28A9"/>
    <w:rsid w:val="008A35EA"/>
    <w:rsid w:val="008A7D6C"/>
    <w:rsid w:val="008B0171"/>
    <w:rsid w:val="008B192E"/>
    <w:rsid w:val="008B31F4"/>
    <w:rsid w:val="008B3B8A"/>
    <w:rsid w:val="008B4AD8"/>
    <w:rsid w:val="008B74F7"/>
    <w:rsid w:val="008C5E99"/>
    <w:rsid w:val="008C702D"/>
    <w:rsid w:val="008D1C09"/>
    <w:rsid w:val="008D1DE4"/>
    <w:rsid w:val="008D2F6B"/>
    <w:rsid w:val="008D5576"/>
    <w:rsid w:val="008D6559"/>
    <w:rsid w:val="008D6567"/>
    <w:rsid w:val="008D7457"/>
    <w:rsid w:val="008E0882"/>
    <w:rsid w:val="008E70B0"/>
    <w:rsid w:val="008E7C17"/>
    <w:rsid w:val="008F04A5"/>
    <w:rsid w:val="008F180F"/>
    <w:rsid w:val="008F1E30"/>
    <w:rsid w:val="008F52BD"/>
    <w:rsid w:val="008F5E77"/>
    <w:rsid w:val="00900D8F"/>
    <w:rsid w:val="0090241F"/>
    <w:rsid w:val="00903796"/>
    <w:rsid w:val="009064B2"/>
    <w:rsid w:val="00906734"/>
    <w:rsid w:val="00907013"/>
    <w:rsid w:val="00910EE3"/>
    <w:rsid w:val="00911AC7"/>
    <w:rsid w:val="00912D84"/>
    <w:rsid w:val="00914606"/>
    <w:rsid w:val="00914672"/>
    <w:rsid w:val="00916A00"/>
    <w:rsid w:val="00916DD7"/>
    <w:rsid w:val="00917C7C"/>
    <w:rsid w:val="00921416"/>
    <w:rsid w:val="009237A2"/>
    <w:rsid w:val="0092430D"/>
    <w:rsid w:val="009320C7"/>
    <w:rsid w:val="009325F7"/>
    <w:rsid w:val="00933B00"/>
    <w:rsid w:val="0093447C"/>
    <w:rsid w:val="009344E8"/>
    <w:rsid w:val="0093663A"/>
    <w:rsid w:val="00936E82"/>
    <w:rsid w:val="00943F7C"/>
    <w:rsid w:val="00944132"/>
    <w:rsid w:val="00945334"/>
    <w:rsid w:val="00945C63"/>
    <w:rsid w:val="00945CCC"/>
    <w:rsid w:val="0094676A"/>
    <w:rsid w:val="00947398"/>
    <w:rsid w:val="00947FF7"/>
    <w:rsid w:val="0095237E"/>
    <w:rsid w:val="00952CE6"/>
    <w:rsid w:val="00952EEF"/>
    <w:rsid w:val="00953B04"/>
    <w:rsid w:val="0095480E"/>
    <w:rsid w:val="00954FB0"/>
    <w:rsid w:val="00962B59"/>
    <w:rsid w:val="00963034"/>
    <w:rsid w:val="00963830"/>
    <w:rsid w:val="00965319"/>
    <w:rsid w:val="009655B0"/>
    <w:rsid w:val="00966AB6"/>
    <w:rsid w:val="00971C81"/>
    <w:rsid w:val="009730AC"/>
    <w:rsid w:val="00976621"/>
    <w:rsid w:val="00981DC9"/>
    <w:rsid w:val="00982CE7"/>
    <w:rsid w:val="00983FA0"/>
    <w:rsid w:val="00986E79"/>
    <w:rsid w:val="00987F02"/>
    <w:rsid w:val="00993329"/>
    <w:rsid w:val="00993C8D"/>
    <w:rsid w:val="00995B80"/>
    <w:rsid w:val="00995F6B"/>
    <w:rsid w:val="0099633C"/>
    <w:rsid w:val="009A1170"/>
    <w:rsid w:val="009A2AE6"/>
    <w:rsid w:val="009A688A"/>
    <w:rsid w:val="009A6E8F"/>
    <w:rsid w:val="009B243C"/>
    <w:rsid w:val="009B298A"/>
    <w:rsid w:val="009B6940"/>
    <w:rsid w:val="009C2BF1"/>
    <w:rsid w:val="009C4DAC"/>
    <w:rsid w:val="009C7485"/>
    <w:rsid w:val="009D0C0F"/>
    <w:rsid w:val="009D78C3"/>
    <w:rsid w:val="009D794E"/>
    <w:rsid w:val="009E153D"/>
    <w:rsid w:val="009E3E55"/>
    <w:rsid w:val="009F01F8"/>
    <w:rsid w:val="009F1932"/>
    <w:rsid w:val="009F2F01"/>
    <w:rsid w:val="009F3721"/>
    <w:rsid w:val="00A00A7F"/>
    <w:rsid w:val="00A00F00"/>
    <w:rsid w:val="00A05571"/>
    <w:rsid w:val="00A10BE9"/>
    <w:rsid w:val="00A11C3F"/>
    <w:rsid w:val="00A11CEA"/>
    <w:rsid w:val="00A1215D"/>
    <w:rsid w:val="00A137FF"/>
    <w:rsid w:val="00A14547"/>
    <w:rsid w:val="00A147B9"/>
    <w:rsid w:val="00A15881"/>
    <w:rsid w:val="00A1725B"/>
    <w:rsid w:val="00A222C8"/>
    <w:rsid w:val="00A255E4"/>
    <w:rsid w:val="00A25F50"/>
    <w:rsid w:val="00A267B2"/>
    <w:rsid w:val="00A3149F"/>
    <w:rsid w:val="00A32917"/>
    <w:rsid w:val="00A32EB8"/>
    <w:rsid w:val="00A33038"/>
    <w:rsid w:val="00A33D71"/>
    <w:rsid w:val="00A33F0C"/>
    <w:rsid w:val="00A3484C"/>
    <w:rsid w:val="00A36ADC"/>
    <w:rsid w:val="00A37036"/>
    <w:rsid w:val="00A40708"/>
    <w:rsid w:val="00A41383"/>
    <w:rsid w:val="00A42381"/>
    <w:rsid w:val="00A434FE"/>
    <w:rsid w:val="00A46501"/>
    <w:rsid w:val="00A46647"/>
    <w:rsid w:val="00A5004D"/>
    <w:rsid w:val="00A510AE"/>
    <w:rsid w:val="00A54F29"/>
    <w:rsid w:val="00A55622"/>
    <w:rsid w:val="00A561A6"/>
    <w:rsid w:val="00A56840"/>
    <w:rsid w:val="00A61BED"/>
    <w:rsid w:val="00A6218C"/>
    <w:rsid w:val="00A62E96"/>
    <w:rsid w:val="00A63F43"/>
    <w:rsid w:val="00A64A39"/>
    <w:rsid w:val="00A657C7"/>
    <w:rsid w:val="00A66CCA"/>
    <w:rsid w:val="00A70530"/>
    <w:rsid w:val="00A70BAD"/>
    <w:rsid w:val="00A715BA"/>
    <w:rsid w:val="00A75A97"/>
    <w:rsid w:val="00A77B49"/>
    <w:rsid w:val="00A81D75"/>
    <w:rsid w:val="00A820CC"/>
    <w:rsid w:val="00A855E9"/>
    <w:rsid w:val="00A8590F"/>
    <w:rsid w:val="00A86867"/>
    <w:rsid w:val="00A906A1"/>
    <w:rsid w:val="00A92AC8"/>
    <w:rsid w:val="00A94223"/>
    <w:rsid w:val="00A9637F"/>
    <w:rsid w:val="00A969BF"/>
    <w:rsid w:val="00AA0B79"/>
    <w:rsid w:val="00AA166B"/>
    <w:rsid w:val="00AA1D3F"/>
    <w:rsid w:val="00AA5978"/>
    <w:rsid w:val="00AA61DD"/>
    <w:rsid w:val="00AA62EB"/>
    <w:rsid w:val="00AA635F"/>
    <w:rsid w:val="00AA673D"/>
    <w:rsid w:val="00AB38D6"/>
    <w:rsid w:val="00AB6318"/>
    <w:rsid w:val="00AB72C0"/>
    <w:rsid w:val="00AC02A0"/>
    <w:rsid w:val="00AC5180"/>
    <w:rsid w:val="00AD0037"/>
    <w:rsid w:val="00AD2120"/>
    <w:rsid w:val="00AD2D3E"/>
    <w:rsid w:val="00AD69E6"/>
    <w:rsid w:val="00AD78ED"/>
    <w:rsid w:val="00AE1529"/>
    <w:rsid w:val="00AE1B94"/>
    <w:rsid w:val="00AE2777"/>
    <w:rsid w:val="00AE2937"/>
    <w:rsid w:val="00AE414E"/>
    <w:rsid w:val="00AE43B3"/>
    <w:rsid w:val="00AE54A1"/>
    <w:rsid w:val="00AE5D2A"/>
    <w:rsid w:val="00AE6A55"/>
    <w:rsid w:val="00AE7E4A"/>
    <w:rsid w:val="00AF00F5"/>
    <w:rsid w:val="00AF049A"/>
    <w:rsid w:val="00AF67C7"/>
    <w:rsid w:val="00AF6903"/>
    <w:rsid w:val="00AF6EB4"/>
    <w:rsid w:val="00AF7F54"/>
    <w:rsid w:val="00B00632"/>
    <w:rsid w:val="00B015B2"/>
    <w:rsid w:val="00B036AA"/>
    <w:rsid w:val="00B0536C"/>
    <w:rsid w:val="00B1001F"/>
    <w:rsid w:val="00B107AB"/>
    <w:rsid w:val="00B10EEF"/>
    <w:rsid w:val="00B11F84"/>
    <w:rsid w:val="00B1328E"/>
    <w:rsid w:val="00B144E7"/>
    <w:rsid w:val="00B17485"/>
    <w:rsid w:val="00B21146"/>
    <w:rsid w:val="00B2281B"/>
    <w:rsid w:val="00B23615"/>
    <w:rsid w:val="00B23A92"/>
    <w:rsid w:val="00B24B8D"/>
    <w:rsid w:val="00B26127"/>
    <w:rsid w:val="00B2618F"/>
    <w:rsid w:val="00B27142"/>
    <w:rsid w:val="00B30010"/>
    <w:rsid w:val="00B308F2"/>
    <w:rsid w:val="00B44AD7"/>
    <w:rsid w:val="00B47681"/>
    <w:rsid w:val="00B507F0"/>
    <w:rsid w:val="00B53338"/>
    <w:rsid w:val="00B552A8"/>
    <w:rsid w:val="00B5558F"/>
    <w:rsid w:val="00B55BE9"/>
    <w:rsid w:val="00B617E1"/>
    <w:rsid w:val="00B65FDA"/>
    <w:rsid w:val="00B70715"/>
    <w:rsid w:val="00B71870"/>
    <w:rsid w:val="00B71A2B"/>
    <w:rsid w:val="00B7637F"/>
    <w:rsid w:val="00B76B99"/>
    <w:rsid w:val="00B80301"/>
    <w:rsid w:val="00B80B2D"/>
    <w:rsid w:val="00B82F94"/>
    <w:rsid w:val="00B84DAD"/>
    <w:rsid w:val="00B87161"/>
    <w:rsid w:val="00B8767F"/>
    <w:rsid w:val="00B9173E"/>
    <w:rsid w:val="00B91741"/>
    <w:rsid w:val="00B976E5"/>
    <w:rsid w:val="00BA3BB8"/>
    <w:rsid w:val="00BA3EB0"/>
    <w:rsid w:val="00BA653A"/>
    <w:rsid w:val="00BA6FB0"/>
    <w:rsid w:val="00BB1E03"/>
    <w:rsid w:val="00BB3A8C"/>
    <w:rsid w:val="00BB5892"/>
    <w:rsid w:val="00BB6EB8"/>
    <w:rsid w:val="00BB73B9"/>
    <w:rsid w:val="00BC0154"/>
    <w:rsid w:val="00BC0B56"/>
    <w:rsid w:val="00BC0E40"/>
    <w:rsid w:val="00BC16EE"/>
    <w:rsid w:val="00BC2390"/>
    <w:rsid w:val="00BC253C"/>
    <w:rsid w:val="00BC44B6"/>
    <w:rsid w:val="00BC70D1"/>
    <w:rsid w:val="00BD2F8A"/>
    <w:rsid w:val="00BD3258"/>
    <w:rsid w:val="00BD3FE9"/>
    <w:rsid w:val="00BD5327"/>
    <w:rsid w:val="00BE03FF"/>
    <w:rsid w:val="00BE0BEB"/>
    <w:rsid w:val="00BE4F26"/>
    <w:rsid w:val="00BE6430"/>
    <w:rsid w:val="00BE7C51"/>
    <w:rsid w:val="00BF04A7"/>
    <w:rsid w:val="00BF268B"/>
    <w:rsid w:val="00C00355"/>
    <w:rsid w:val="00C00B32"/>
    <w:rsid w:val="00C00B46"/>
    <w:rsid w:val="00C00EEB"/>
    <w:rsid w:val="00C021B1"/>
    <w:rsid w:val="00C046A5"/>
    <w:rsid w:val="00C0494D"/>
    <w:rsid w:val="00C04C01"/>
    <w:rsid w:val="00C05838"/>
    <w:rsid w:val="00C079BE"/>
    <w:rsid w:val="00C170CD"/>
    <w:rsid w:val="00C21ABD"/>
    <w:rsid w:val="00C255ED"/>
    <w:rsid w:val="00C27F4E"/>
    <w:rsid w:val="00C31871"/>
    <w:rsid w:val="00C33A18"/>
    <w:rsid w:val="00C375C6"/>
    <w:rsid w:val="00C417B0"/>
    <w:rsid w:val="00C4302A"/>
    <w:rsid w:val="00C43F10"/>
    <w:rsid w:val="00C44448"/>
    <w:rsid w:val="00C457F0"/>
    <w:rsid w:val="00C46750"/>
    <w:rsid w:val="00C46860"/>
    <w:rsid w:val="00C477A4"/>
    <w:rsid w:val="00C51C45"/>
    <w:rsid w:val="00C51E08"/>
    <w:rsid w:val="00C53950"/>
    <w:rsid w:val="00C54213"/>
    <w:rsid w:val="00C6096C"/>
    <w:rsid w:val="00C612DD"/>
    <w:rsid w:val="00C67299"/>
    <w:rsid w:val="00C7122F"/>
    <w:rsid w:val="00C71D1D"/>
    <w:rsid w:val="00C748B4"/>
    <w:rsid w:val="00C822F6"/>
    <w:rsid w:val="00C8452A"/>
    <w:rsid w:val="00C8627B"/>
    <w:rsid w:val="00C873D1"/>
    <w:rsid w:val="00C93AA2"/>
    <w:rsid w:val="00C94CDC"/>
    <w:rsid w:val="00C9525C"/>
    <w:rsid w:val="00C95B9A"/>
    <w:rsid w:val="00C9745F"/>
    <w:rsid w:val="00C97E98"/>
    <w:rsid w:val="00CA06AF"/>
    <w:rsid w:val="00CA1898"/>
    <w:rsid w:val="00CA1BF8"/>
    <w:rsid w:val="00CA1DD3"/>
    <w:rsid w:val="00CA3329"/>
    <w:rsid w:val="00CA3359"/>
    <w:rsid w:val="00CA5F51"/>
    <w:rsid w:val="00CA77F2"/>
    <w:rsid w:val="00CA7F8D"/>
    <w:rsid w:val="00CB0877"/>
    <w:rsid w:val="00CB0E30"/>
    <w:rsid w:val="00CB1305"/>
    <w:rsid w:val="00CB72CD"/>
    <w:rsid w:val="00CC1936"/>
    <w:rsid w:val="00CC2750"/>
    <w:rsid w:val="00CC351C"/>
    <w:rsid w:val="00CC598C"/>
    <w:rsid w:val="00CC5A8D"/>
    <w:rsid w:val="00CC75BE"/>
    <w:rsid w:val="00CD019C"/>
    <w:rsid w:val="00CD3D51"/>
    <w:rsid w:val="00CD45B8"/>
    <w:rsid w:val="00CD5658"/>
    <w:rsid w:val="00CE0213"/>
    <w:rsid w:val="00CE33AD"/>
    <w:rsid w:val="00CE4911"/>
    <w:rsid w:val="00CF1953"/>
    <w:rsid w:val="00CF2BC0"/>
    <w:rsid w:val="00CF3891"/>
    <w:rsid w:val="00CF49F4"/>
    <w:rsid w:val="00CF76EA"/>
    <w:rsid w:val="00D01194"/>
    <w:rsid w:val="00D020F7"/>
    <w:rsid w:val="00D028A2"/>
    <w:rsid w:val="00D065E3"/>
    <w:rsid w:val="00D06AA8"/>
    <w:rsid w:val="00D06C81"/>
    <w:rsid w:val="00D10854"/>
    <w:rsid w:val="00D11E71"/>
    <w:rsid w:val="00D13CC7"/>
    <w:rsid w:val="00D1615E"/>
    <w:rsid w:val="00D220A6"/>
    <w:rsid w:val="00D26384"/>
    <w:rsid w:val="00D333D1"/>
    <w:rsid w:val="00D33C33"/>
    <w:rsid w:val="00D35291"/>
    <w:rsid w:val="00D36551"/>
    <w:rsid w:val="00D36C7E"/>
    <w:rsid w:val="00D40295"/>
    <w:rsid w:val="00D417E2"/>
    <w:rsid w:val="00D42229"/>
    <w:rsid w:val="00D46769"/>
    <w:rsid w:val="00D468AF"/>
    <w:rsid w:val="00D4788D"/>
    <w:rsid w:val="00D50F9A"/>
    <w:rsid w:val="00D550F6"/>
    <w:rsid w:val="00D56805"/>
    <w:rsid w:val="00D56AFB"/>
    <w:rsid w:val="00D57777"/>
    <w:rsid w:val="00D6079A"/>
    <w:rsid w:val="00D6128B"/>
    <w:rsid w:val="00D63BEF"/>
    <w:rsid w:val="00D63FC2"/>
    <w:rsid w:val="00D64A17"/>
    <w:rsid w:val="00D66B41"/>
    <w:rsid w:val="00D720AD"/>
    <w:rsid w:val="00D726E7"/>
    <w:rsid w:val="00D733A7"/>
    <w:rsid w:val="00D77A25"/>
    <w:rsid w:val="00D77DB9"/>
    <w:rsid w:val="00D8005E"/>
    <w:rsid w:val="00D8063B"/>
    <w:rsid w:val="00D82BC7"/>
    <w:rsid w:val="00D83BD1"/>
    <w:rsid w:val="00D8404C"/>
    <w:rsid w:val="00D8417E"/>
    <w:rsid w:val="00D872C8"/>
    <w:rsid w:val="00D87E7E"/>
    <w:rsid w:val="00D903B9"/>
    <w:rsid w:val="00D90BDF"/>
    <w:rsid w:val="00D90E53"/>
    <w:rsid w:val="00D96816"/>
    <w:rsid w:val="00DA2097"/>
    <w:rsid w:val="00DA60F0"/>
    <w:rsid w:val="00DB0C01"/>
    <w:rsid w:val="00DB25CA"/>
    <w:rsid w:val="00DB7E94"/>
    <w:rsid w:val="00DC2504"/>
    <w:rsid w:val="00DC3B1D"/>
    <w:rsid w:val="00DC3E54"/>
    <w:rsid w:val="00DC4A8F"/>
    <w:rsid w:val="00DC639F"/>
    <w:rsid w:val="00DC6C28"/>
    <w:rsid w:val="00DC6C51"/>
    <w:rsid w:val="00DD151E"/>
    <w:rsid w:val="00DD1810"/>
    <w:rsid w:val="00DD2CD6"/>
    <w:rsid w:val="00DD361E"/>
    <w:rsid w:val="00DD445B"/>
    <w:rsid w:val="00DD4518"/>
    <w:rsid w:val="00DD6F08"/>
    <w:rsid w:val="00DE051C"/>
    <w:rsid w:val="00DE6E4E"/>
    <w:rsid w:val="00DE793A"/>
    <w:rsid w:val="00DF158A"/>
    <w:rsid w:val="00DF1783"/>
    <w:rsid w:val="00DF2E3C"/>
    <w:rsid w:val="00DF447A"/>
    <w:rsid w:val="00DF5547"/>
    <w:rsid w:val="00DF5F54"/>
    <w:rsid w:val="00DF6DAB"/>
    <w:rsid w:val="00E00354"/>
    <w:rsid w:val="00E00F03"/>
    <w:rsid w:val="00E0221C"/>
    <w:rsid w:val="00E02A3C"/>
    <w:rsid w:val="00E06111"/>
    <w:rsid w:val="00E07735"/>
    <w:rsid w:val="00E10C5A"/>
    <w:rsid w:val="00E118FE"/>
    <w:rsid w:val="00E11F5B"/>
    <w:rsid w:val="00E12F3E"/>
    <w:rsid w:val="00E173A7"/>
    <w:rsid w:val="00E21CC2"/>
    <w:rsid w:val="00E21F41"/>
    <w:rsid w:val="00E22545"/>
    <w:rsid w:val="00E22F03"/>
    <w:rsid w:val="00E234EA"/>
    <w:rsid w:val="00E239CF"/>
    <w:rsid w:val="00E2557A"/>
    <w:rsid w:val="00E25662"/>
    <w:rsid w:val="00E259AA"/>
    <w:rsid w:val="00E27B2A"/>
    <w:rsid w:val="00E27F25"/>
    <w:rsid w:val="00E30364"/>
    <w:rsid w:val="00E303BD"/>
    <w:rsid w:val="00E310E1"/>
    <w:rsid w:val="00E32D12"/>
    <w:rsid w:val="00E37317"/>
    <w:rsid w:val="00E37AC3"/>
    <w:rsid w:val="00E40CF5"/>
    <w:rsid w:val="00E44323"/>
    <w:rsid w:val="00E45916"/>
    <w:rsid w:val="00E46E8A"/>
    <w:rsid w:val="00E470CB"/>
    <w:rsid w:val="00E476A6"/>
    <w:rsid w:val="00E51813"/>
    <w:rsid w:val="00E53ABB"/>
    <w:rsid w:val="00E547FE"/>
    <w:rsid w:val="00E571D0"/>
    <w:rsid w:val="00E6176A"/>
    <w:rsid w:val="00E6273A"/>
    <w:rsid w:val="00E64847"/>
    <w:rsid w:val="00E71792"/>
    <w:rsid w:val="00E72D93"/>
    <w:rsid w:val="00E73C21"/>
    <w:rsid w:val="00E75007"/>
    <w:rsid w:val="00E75288"/>
    <w:rsid w:val="00E773A9"/>
    <w:rsid w:val="00E81AFC"/>
    <w:rsid w:val="00E8208D"/>
    <w:rsid w:val="00E8376C"/>
    <w:rsid w:val="00E85255"/>
    <w:rsid w:val="00E861D3"/>
    <w:rsid w:val="00E87255"/>
    <w:rsid w:val="00E8781D"/>
    <w:rsid w:val="00E911EE"/>
    <w:rsid w:val="00E919A7"/>
    <w:rsid w:val="00E94CDF"/>
    <w:rsid w:val="00EA2EAE"/>
    <w:rsid w:val="00EB1A32"/>
    <w:rsid w:val="00EB2532"/>
    <w:rsid w:val="00EB2E30"/>
    <w:rsid w:val="00EB4758"/>
    <w:rsid w:val="00EB51E0"/>
    <w:rsid w:val="00EB62A4"/>
    <w:rsid w:val="00EB6ADA"/>
    <w:rsid w:val="00EB7110"/>
    <w:rsid w:val="00EB71E6"/>
    <w:rsid w:val="00EB7F97"/>
    <w:rsid w:val="00EC0517"/>
    <w:rsid w:val="00EC243D"/>
    <w:rsid w:val="00EC377C"/>
    <w:rsid w:val="00EC72E1"/>
    <w:rsid w:val="00ED2CA7"/>
    <w:rsid w:val="00ED65DB"/>
    <w:rsid w:val="00EE1C48"/>
    <w:rsid w:val="00EF0CEC"/>
    <w:rsid w:val="00EF2689"/>
    <w:rsid w:val="00EF3929"/>
    <w:rsid w:val="00F00061"/>
    <w:rsid w:val="00F0036B"/>
    <w:rsid w:val="00F0094A"/>
    <w:rsid w:val="00F0115E"/>
    <w:rsid w:val="00F029C2"/>
    <w:rsid w:val="00F043DC"/>
    <w:rsid w:val="00F04566"/>
    <w:rsid w:val="00F10E0A"/>
    <w:rsid w:val="00F11075"/>
    <w:rsid w:val="00F11CA2"/>
    <w:rsid w:val="00F14DD7"/>
    <w:rsid w:val="00F1551F"/>
    <w:rsid w:val="00F210C7"/>
    <w:rsid w:val="00F21369"/>
    <w:rsid w:val="00F229AD"/>
    <w:rsid w:val="00F25DB0"/>
    <w:rsid w:val="00F2614F"/>
    <w:rsid w:val="00F3015A"/>
    <w:rsid w:val="00F32254"/>
    <w:rsid w:val="00F3264B"/>
    <w:rsid w:val="00F34875"/>
    <w:rsid w:val="00F36C37"/>
    <w:rsid w:val="00F419C7"/>
    <w:rsid w:val="00F4227B"/>
    <w:rsid w:val="00F51297"/>
    <w:rsid w:val="00F53C6E"/>
    <w:rsid w:val="00F548CB"/>
    <w:rsid w:val="00F54AE3"/>
    <w:rsid w:val="00F55A7A"/>
    <w:rsid w:val="00F622BE"/>
    <w:rsid w:val="00F629AD"/>
    <w:rsid w:val="00F63580"/>
    <w:rsid w:val="00F63A5E"/>
    <w:rsid w:val="00F65BDB"/>
    <w:rsid w:val="00F661B3"/>
    <w:rsid w:val="00F66205"/>
    <w:rsid w:val="00F67BE3"/>
    <w:rsid w:val="00F70082"/>
    <w:rsid w:val="00F71177"/>
    <w:rsid w:val="00F75202"/>
    <w:rsid w:val="00F77D44"/>
    <w:rsid w:val="00F80645"/>
    <w:rsid w:val="00F80F23"/>
    <w:rsid w:val="00F83CB5"/>
    <w:rsid w:val="00F854BD"/>
    <w:rsid w:val="00F87167"/>
    <w:rsid w:val="00F873BC"/>
    <w:rsid w:val="00F87736"/>
    <w:rsid w:val="00F91D17"/>
    <w:rsid w:val="00F9317F"/>
    <w:rsid w:val="00F94EDB"/>
    <w:rsid w:val="00F9662A"/>
    <w:rsid w:val="00F96D90"/>
    <w:rsid w:val="00FA14BF"/>
    <w:rsid w:val="00FA152B"/>
    <w:rsid w:val="00FA1AC4"/>
    <w:rsid w:val="00FA3CB4"/>
    <w:rsid w:val="00FA5050"/>
    <w:rsid w:val="00FA5731"/>
    <w:rsid w:val="00FA71C0"/>
    <w:rsid w:val="00FA7A53"/>
    <w:rsid w:val="00FB6F99"/>
    <w:rsid w:val="00FC1849"/>
    <w:rsid w:val="00FC1A1E"/>
    <w:rsid w:val="00FC1F31"/>
    <w:rsid w:val="00FC2311"/>
    <w:rsid w:val="00FC373C"/>
    <w:rsid w:val="00FC5B3E"/>
    <w:rsid w:val="00FC60C2"/>
    <w:rsid w:val="00FD0BAA"/>
    <w:rsid w:val="00FD0BEA"/>
    <w:rsid w:val="00FD23A1"/>
    <w:rsid w:val="00FD2AC5"/>
    <w:rsid w:val="00FD3406"/>
    <w:rsid w:val="00FD3704"/>
    <w:rsid w:val="00FD451D"/>
    <w:rsid w:val="00FE19E6"/>
    <w:rsid w:val="00FE1ABF"/>
    <w:rsid w:val="00FE1BC4"/>
    <w:rsid w:val="00FE74C5"/>
    <w:rsid w:val="00FE7EE1"/>
    <w:rsid w:val="00FF23AF"/>
    <w:rsid w:val="00FF54A3"/>
    <w:rsid w:val="00FF5D20"/>
    <w:rsid w:val="00FF6428"/>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767FB76"/>
  <w15:docId w15:val="{1F32402E-6396-415B-B5CC-C3EB932F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27441"/>
    <w:pPr>
      <w:spacing w:line="312" w:lineRule="auto"/>
    </w:pPr>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qFormat/>
    <w:rsid w:val="00103251"/>
    <w:pPr>
      <w:jc w:val="center"/>
      <w:outlineLvl w:val="1"/>
    </w:pPr>
    <w:rPr>
      <w:b/>
      <w:bCs/>
      <w:sz w:val="24"/>
      <w:szCs w:val="28"/>
    </w:rPr>
  </w:style>
  <w:style w:type="paragraph" w:styleId="berschrift3">
    <w:name w:val="heading 3"/>
    <w:basedOn w:val="Standard"/>
    <w:next w:val="Standard"/>
    <w:link w:val="berschrift3Zchn"/>
    <w:qFormat/>
    <w:rsid w:val="006A6765"/>
    <w:pPr>
      <w:keepNext/>
      <w:spacing w:before="240" w:after="120"/>
      <w:jc w:val="center"/>
      <w:outlineLvl w:val="2"/>
    </w:pPr>
    <w:rPr>
      <w:rFonts w:cs="Arial"/>
      <w:b/>
      <w:bCs/>
      <w:szCs w:val="22"/>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pPr>
      <w:keepNext/>
      <w:jc w:val="center"/>
      <w:outlineLvl w:val="5"/>
    </w:pPr>
    <w:rPr>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rsid w:val="005B06E9"/>
    <w:pPr>
      <w:tabs>
        <w:tab w:val="center" w:pos="4536"/>
        <w:tab w:val="right" w:pos="9072"/>
      </w:tabs>
      <w:spacing w:before="120"/>
    </w:pPr>
    <w:rPr>
      <w:sz w:val="18"/>
    </w:r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rsid w:val="0022152B"/>
    <w:pPr>
      <w:spacing w:before="100" w:beforeAutospacing="1" w:after="100" w:afterAutospacing="1"/>
    </w:pPr>
    <w:rPr>
      <w:rFonts w:ascii="Times New Roman" w:hAnsi="Times New Roman"/>
      <w:sz w:val="24"/>
    </w:rPr>
  </w:style>
  <w:style w:type="character" w:styleId="Kommentarzeichen">
    <w:name w:val="annotation reference"/>
    <w:uiPriority w:val="99"/>
    <w:rsid w:val="004A1A36"/>
    <w:rPr>
      <w:sz w:val="16"/>
      <w:szCs w:val="16"/>
    </w:rPr>
  </w:style>
  <w:style w:type="paragraph" w:styleId="Kommentartext">
    <w:name w:val="annotation text"/>
    <w:basedOn w:val="Standard"/>
    <w:link w:val="KommentartextZchn"/>
    <w:uiPriority w:val="99"/>
    <w:rsid w:val="004A1A36"/>
    <w:rPr>
      <w:sz w:val="20"/>
      <w:szCs w:val="20"/>
    </w:rPr>
  </w:style>
  <w:style w:type="character" w:customStyle="1" w:styleId="KommentartextZchn">
    <w:name w:val="Kommentartext Zchn"/>
    <w:link w:val="Kommentartext"/>
    <w:uiPriority w:val="99"/>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F94EDB"/>
    <w:pPr>
      <w:ind w:left="992" w:hanging="425"/>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5B06E9"/>
    <w:rPr>
      <w:rFonts w:ascii="Arial" w:hAnsi="Arial"/>
      <w:sz w:val="18"/>
      <w:szCs w:val="24"/>
    </w:rPr>
  </w:style>
  <w:style w:type="paragraph" w:styleId="Funotentext">
    <w:name w:val="footnote text"/>
    <w:basedOn w:val="Standard"/>
    <w:link w:val="FunotentextZchn"/>
    <w:unhideWhenUsed/>
    <w:rsid w:val="00533376"/>
    <w:rPr>
      <w:sz w:val="20"/>
      <w:szCs w:val="20"/>
    </w:rPr>
  </w:style>
  <w:style w:type="character" w:customStyle="1" w:styleId="FunotentextZchn">
    <w:name w:val="Fußnotentext Zchn"/>
    <w:basedOn w:val="Absatz-Standardschriftart"/>
    <w:link w:val="Funotentext"/>
    <w:rsid w:val="00533376"/>
    <w:rPr>
      <w:rFonts w:ascii="Arial" w:hAnsi="Arial"/>
    </w:rPr>
  </w:style>
  <w:style w:type="character" w:styleId="Funotenzeichen">
    <w:name w:val="footnote reference"/>
    <w:basedOn w:val="Absatz-Standardschriftart"/>
    <w:unhideWhenUsed/>
    <w:rsid w:val="00533376"/>
    <w:rPr>
      <w:vertAlign w:val="superscript"/>
    </w:rPr>
  </w:style>
  <w:style w:type="paragraph" w:customStyle="1" w:styleId="Default">
    <w:name w:val="Default"/>
    <w:rsid w:val="00A40708"/>
    <w:pPr>
      <w:autoSpaceDE w:val="0"/>
      <w:autoSpaceDN w:val="0"/>
      <w:adjustRightInd w:val="0"/>
    </w:pPr>
    <w:rPr>
      <w:rFonts w:ascii="Arial" w:hAnsi="Arial" w:cs="Arial"/>
      <w:color w:val="000000"/>
      <w:sz w:val="24"/>
      <w:szCs w:val="24"/>
    </w:rPr>
  </w:style>
  <w:style w:type="character" w:customStyle="1" w:styleId="markedcontent">
    <w:name w:val="markedcontent"/>
    <w:basedOn w:val="Absatz-Standardschriftart"/>
    <w:rsid w:val="00DB25CA"/>
  </w:style>
  <w:style w:type="paragraph" w:customStyle="1" w:styleId="leitsatz-amtlich">
    <w:name w:val="leitsatz-amtlich"/>
    <w:basedOn w:val="Standard"/>
    <w:rsid w:val="001A333E"/>
    <w:pPr>
      <w:spacing w:before="100" w:beforeAutospacing="1" w:after="100" w:afterAutospacing="1"/>
    </w:pPr>
    <w:rPr>
      <w:rFonts w:ascii="Times New Roman" w:hAnsi="Times New Roman"/>
      <w:sz w:val="24"/>
    </w:rPr>
  </w:style>
  <w:style w:type="character" w:customStyle="1" w:styleId="berschrift3Zchn">
    <w:name w:val="Überschrift 3 Zchn"/>
    <w:basedOn w:val="Absatz-Standardschriftart"/>
    <w:link w:val="berschrift3"/>
    <w:locked/>
    <w:rsid w:val="006A6765"/>
    <w:rPr>
      <w:rFonts w:ascii="Arial" w:hAnsi="Arial" w:cs="Arial"/>
      <w:b/>
      <w:bCs/>
      <w:sz w:val="22"/>
      <w:szCs w:val="22"/>
    </w:rPr>
  </w:style>
  <w:style w:type="character" w:customStyle="1" w:styleId="ListenabsatzZchn">
    <w:name w:val="Listenabsatz Zchn"/>
    <w:basedOn w:val="Absatz-Standardschriftart"/>
    <w:link w:val="Listenabsatz"/>
    <w:uiPriority w:val="34"/>
    <w:rsid w:val="00F94EDB"/>
    <w:rPr>
      <w:rFonts w:ascii="Arial" w:hAnsi="Arial"/>
      <w:sz w:val="22"/>
      <w:szCs w:val="24"/>
    </w:rPr>
  </w:style>
  <w:style w:type="character" w:styleId="Fett">
    <w:name w:val="Strong"/>
    <w:basedOn w:val="Absatz-Standardschriftart"/>
    <w:qFormat/>
    <w:rsid w:val="001C4A19"/>
    <w:rPr>
      <w:b/>
      <w:bCs/>
    </w:rPr>
  </w:style>
  <w:style w:type="paragraph" w:customStyle="1" w:styleId="11-Paragrafenabsatz">
    <w:name w:val="1.1-Paragrafenabsatz"/>
    <w:basedOn w:val="Listenabsatz"/>
    <w:qFormat/>
    <w:rsid w:val="006A6765"/>
    <w:pPr>
      <w:numPr>
        <w:numId w:val="1"/>
      </w:numPr>
      <w:spacing w:before="120" w:after="120"/>
      <w:ind w:left="425" w:hanging="425"/>
      <w:jc w:val="both"/>
    </w:pPr>
    <w:rPr>
      <w:rFonts w:cs="Arial"/>
      <w:color w:val="000000"/>
      <w:szCs w:val="22"/>
    </w:rPr>
  </w:style>
  <w:style w:type="paragraph" w:customStyle="1" w:styleId="21-Aufzhlung">
    <w:name w:val="2.1-Aufzählung"/>
    <w:basedOn w:val="Listenabsatz"/>
    <w:qFormat/>
    <w:rsid w:val="006A6765"/>
    <w:pPr>
      <w:numPr>
        <w:numId w:val="5"/>
      </w:numPr>
      <w:spacing w:after="60"/>
      <w:ind w:left="782" w:hanging="357"/>
      <w:jc w:val="both"/>
    </w:pPr>
    <w:rPr>
      <w:rFonts w:cs="Arial"/>
      <w:color w:val="000000"/>
      <w:szCs w:val="22"/>
    </w:rPr>
  </w:style>
  <w:style w:type="paragraph" w:styleId="Titel">
    <w:name w:val="Title"/>
    <w:basedOn w:val="Standard"/>
    <w:next w:val="Standard"/>
    <w:link w:val="TitelZchn"/>
    <w:qFormat/>
    <w:rsid w:val="00427441"/>
    <w:pPr>
      <w:jc w:val="center"/>
    </w:pPr>
    <w:rPr>
      <w:rFonts w:cs="Arial"/>
      <w:b/>
      <w:sz w:val="36"/>
      <w:szCs w:val="36"/>
    </w:rPr>
  </w:style>
  <w:style w:type="character" w:customStyle="1" w:styleId="TitelZchn">
    <w:name w:val="Titel Zchn"/>
    <w:basedOn w:val="Absatz-Standardschriftart"/>
    <w:link w:val="Titel"/>
    <w:rsid w:val="00427441"/>
    <w:rPr>
      <w:rFonts w:ascii="Arial" w:hAnsi="Arial" w:cs="Arial"/>
      <w:b/>
      <w:sz w:val="36"/>
      <w:szCs w:val="36"/>
    </w:rPr>
  </w:style>
  <w:style w:type="paragraph" w:customStyle="1" w:styleId="22-abc-Aufzhlung">
    <w:name w:val="2.2-abc-Aufzählung"/>
    <w:basedOn w:val="Listenabsatz"/>
    <w:qFormat/>
    <w:rsid w:val="006A6765"/>
    <w:pPr>
      <w:numPr>
        <w:numId w:val="3"/>
      </w:numPr>
      <w:spacing w:before="120" w:after="120"/>
      <w:jc w:val="both"/>
    </w:pPr>
    <w:rPr>
      <w:rFonts w:cs="Arial"/>
      <w:color w:val="000000"/>
      <w:szCs w:val="22"/>
    </w:rPr>
  </w:style>
  <w:style w:type="paragraph" w:customStyle="1" w:styleId="31-Unteraufzhlung">
    <w:name w:val="3.1-Unteraufzählung"/>
    <w:basedOn w:val="Listenabsatz"/>
    <w:qFormat/>
    <w:rsid w:val="006A6765"/>
    <w:pPr>
      <w:numPr>
        <w:numId w:val="4"/>
      </w:numPr>
      <w:spacing w:after="60"/>
      <w:ind w:left="1139" w:hanging="357"/>
      <w:jc w:val="both"/>
    </w:pPr>
    <w:rPr>
      <w:rFonts w:cs="Arial"/>
      <w:color w:val="000000"/>
      <w:szCs w:val="22"/>
    </w:rPr>
  </w:style>
  <w:style w:type="paragraph" w:customStyle="1" w:styleId="12-Paragrafenabsatz-ohneNummerierung">
    <w:name w:val="1.2-Paragrafenabsatz-ohneNummerierung"/>
    <w:basedOn w:val="Standard"/>
    <w:qFormat/>
    <w:rsid w:val="006A6765"/>
    <w:pPr>
      <w:spacing w:before="120" w:after="120"/>
    </w:pPr>
  </w:style>
  <w:style w:type="paragraph" w:customStyle="1" w:styleId="32aabbcc-Unteraufzhlung">
    <w:name w:val="3.2 aabbcc-Unteraufzählung"/>
    <w:basedOn w:val="Listenabsatz"/>
    <w:qFormat/>
    <w:rsid w:val="00C95B9A"/>
    <w:pPr>
      <w:spacing w:after="120"/>
      <w:ind w:left="1207"/>
    </w:pPr>
    <w:rPr>
      <w:rFonts w:cs="Arial"/>
      <w:szCs w:val="22"/>
    </w:rPr>
  </w:style>
  <w:style w:type="paragraph" w:customStyle="1" w:styleId="41-Unteraufzhlung2">
    <w:name w:val="4.1-Unteraufzählung2"/>
    <w:basedOn w:val="31-Unteraufzhlung"/>
    <w:qFormat/>
    <w:rsid w:val="00C95B9A"/>
    <w:pPr>
      <w:numPr>
        <w:numId w:val="12"/>
      </w:numPr>
      <w:ind w:left="1548"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213859803">
      <w:bodyDiv w:val="1"/>
      <w:marLeft w:val="0"/>
      <w:marRight w:val="0"/>
      <w:marTop w:val="0"/>
      <w:marBottom w:val="0"/>
      <w:divBdr>
        <w:top w:val="none" w:sz="0" w:space="0" w:color="auto"/>
        <w:left w:val="none" w:sz="0" w:space="0" w:color="auto"/>
        <w:bottom w:val="none" w:sz="0" w:space="0" w:color="auto"/>
        <w:right w:val="none" w:sz="0" w:space="0" w:color="auto"/>
      </w:divBdr>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705107328">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080103980">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200240899">
      <w:bodyDiv w:val="1"/>
      <w:marLeft w:val="0"/>
      <w:marRight w:val="0"/>
      <w:marTop w:val="0"/>
      <w:marBottom w:val="0"/>
      <w:divBdr>
        <w:top w:val="none" w:sz="0" w:space="0" w:color="auto"/>
        <w:left w:val="none" w:sz="0" w:space="0" w:color="auto"/>
        <w:bottom w:val="none" w:sz="0" w:space="0" w:color="auto"/>
        <w:right w:val="none" w:sz="0" w:space="0" w:color="auto"/>
      </w:divBdr>
      <w:divsChild>
        <w:div w:id="4014507">
          <w:marLeft w:val="446"/>
          <w:marRight w:val="0"/>
          <w:marTop w:val="0"/>
          <w:marBottom w:val="0"/>
          <w:divBdr>
            <w:top w:val="none" w:sz="0" w:space="0" w:color="auto"/>
            <w:left w:val="none" w:sz="0" w:space="0" w:color="auto"/>
            <w:bottom w:val="none" w:sz="0" w:space="0" w:color="auto"/>
            <w:right w:val="none" w:sz="0" w:space="0" w:color="auto"/>
          </w:divBdr>
        </w:div>
      </w:divsChild>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491018433">
      <w:bodyDiv w:val="1"/>
      <w:marLeft w:val="0"/>
      <w:marRight w:val="0"/>
      <w:marTop w:val="0"/>
      <w:marBottom w:val="0"/>
      <w:divBdr>
        <w:top w:val="none" w:sz="0" w:space="0" w:color="auto"/>
        <w:left w:val="none" w:sz="0" w:space="0" w:color="auto"/>
        <w:bottom w:val="none" w:sz="0" w:space="0" w:color="auto"/>
        <w:right w:val="none" w:sz="0" w:space="0" w:color="auto"/>
      </w:divBdr>
      <w:divsChild>
        <w:div w:id="1594313005">
          <w:marLeft w:val="0"/>
          <w:marRight w:val="0"/>
          <w:marTop w:val="0"/>
          <w:marBottom w:val="0"/>
          <w:divBdr>
            <w:top w:val="none" w:sz="0" w:space="0" w:color="auto"/>
            <w:left w:val="none" w:sz="0" w:space="0" w:color="auto"/>
            <w:bottom w:val="none" w:sz="0" w:space="0" w:color="auto"/>
            <w:right w:val="none" w:sz="0" w:space="0" w:color="auto"/>
          </w:divBdr>
        </w:div>
      </w:divsChild>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824349607">
      <w:bodyDiv w:val="1"/>
      <w:marLeft w:val="0"/>
      <w:marRight w:val="0"/>
      <w:marTop w:val="0"/>
      <w:marBottom w:val="0"/>
      <w:divBdr>
        <w:top w:val="none" w:sz="0" w:space="0" w:color="auto"/>
        <w:left w:val="none" w:sz="0" w:space="0" w:color="auto"/>
        <w:bottom w:val="none" w:sz="0" w:space="0" w:color="auto"/>
        <w:right w:val="none" w:sz="0" w:space="0" w:color="auto"/>
      </w:divBdr>
    </w:div>
    <w:div w:id="1931691877">
      <w:bodyDiv w:val="1"/>
      <w:marLeft w:val="0"/>
      <w:marRight w:val="0"/>
      <w:marTop w:val="0"/>
      <w:marBottom w:val="0"/>
      <w:divBdr>
        <w:top w:val="none" w:sz="0" w:space="0" w:color="auto"/>
        <w:left w:val="none" w:sz="0" w:space="0" w:color="auto"/>
        <w:bottom w:val="none" w:sz="0" w:space="0" w:color="auto"/>
        <w:right w:val="none" w:sz="0" w:space="0" w:color="auto"/>
      </w:divBdr>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 w:id="21365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7519A8A0ADDC45AFF50A7D30E1F17C" ma:contentTypeVersion="2" ma:contentTypeDescription="Ein neues Dokument erstellen." ma:contentTypeScope="" ma:versionID="dae6f0341104fcf0fd7879c5aff03641">
  <xsd:schema xmlns:xsd="http://www.w3.org/2001/XMLSchema" xmlns:xs="http://www.w3.org/2001/XMLSchema" xmlns:p="http://schemas.microsoft.com/office/2006/metadata/properties" xmlns:ns2="a686d58c-08ec-4bf8-8740-78e44e5d58c6" targetNamespace="http://schemas.microsoft.com/office/2006/metadata/properties" ma:root="true" ma:fieldsID="a731da92674940ae3dcc194f40e565fd" ns2:_="">
    <xsd:import namespace="a686d58c-08ec-4bf8-8740-78e44e5d58c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6d58c-08ec-4bf8-8740-78e44e5d5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D0FD7-922E-4822-8BED-6C36C5F36C66}">
  <ds:schemaRefs>
    <ds:schemaRef ds:uri="http://schemas.microsoft.com/sharepoint/v3/contenttype/forms"/>
  </ds:schemaRefs>
</ds:datastoreItem>
</file>

<file path=customXml/itemProps2.xml><?xml version="1.0" encoding="utf-8"?>
<ds:datastoreItem xmlns:ds="http://schemas.openxmlformats.org/officeDocument/2006/customXml" ds:itemID="{874451AE-74B6-4428-963E-0CE4B7C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6d58c-08ec-4bf8-8740-78e44e5d5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96813-8DD8-4948-B604-667EBD5AC7BF}">
  <ds:schemaRefs>
    <ds:schemaRef ds:uri="http://schemas.microsoft.com/office/2006/documentManagement/types"/>
    <ds:schemaRef ds:uri="http://purl.org/dc/elements/1.1/"/>
    <ds:schemaRef ds:uri="http://schemas.microsoft.com/office/2006/metadata/properties"/>
    <ds:schemaRef ds:uri="a686d58c-08ec-4bf8-8740-78e44e5d58c6"/>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C272C6A-C51C-4EC0-B28A-D48E32CC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3440</Words>
  <Characters>23769</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Landeswohlfahrtsverband Baden – Postfach 41 09 – 76135 Karlsruhe</vt:lpstr>
    </vt:vector>
  </TitlesOfParts>
  <Company>Landeswohlfahrts-Verband Baden</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Landeswohlfahrtsverband Baden – Postfach 41 09 – 76135 Karlsruhe</dc:title>
  <dc:creator>Osing, Patrick</dc:creator>
  <cp:lastModifiedBy>Mirja Pöter</cp:lastModifiedBy>
  <cp:revision>23</cp:revision>
  <cp:lastPrinted>2020-12-09T15:25:00Z</cp:lastPrinted>
  <dcterms:created xsi:type="dcterms:W3CDTF">2023-08-03T10:09:00Z</dcterms:created>
  <dcterms:modified xsi:type="dcterms:W3CDTF">2023-08-03T17:22:00Z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0x010100B57519A8A0ADDC45AFF50A7D30E1F17C</vt:lpwstr>
  </property>
</Properties>
</file>